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0A" w:rsidRPr="00A75FCB" w:rsidRDefault="00D7230A" w:rsidP="00A75FCB">
      <w:pPr>
        <w:jc w:val="center"/>
        <w:rPr>
          <w:rFonts w:ascii="Times New Roman" w:hAnsi="Times New Roman"/>
          <w:sz w:val="24"/>
          <w:szCs w:val="24"/>
        </w:rPr>
      </w:pPr>
      <w:r w:rsidRPr="00A75FCB">
        <w:rPr>
          <w:rFonts w:ascii="Times New Roman" w:hAnsi="Times New Roman"/>
          <w:sz w:val="24"/>
          <w:szCs w:val="24"/>
        </w:rPr>
        <w:t>СОВЕТ СЕЛЬСКОГО ПОСЕЛЕНИЯ АСЯНОВСКИЙ СЕЛЬСОВЕТ МУНИЦИПАЛЬНОГО РАЙОНА ДЮРТЮЛИНСКИЙ РАЙОН РЕСПУБЛИКИ БАШКОРТОСТАН</w:t>
      </w:r>
    </w:p>
    <w:p w:rsidR="00D7230A" w:rsidRPr="00A75FCB" w:rsidRDefault="00D7230A" w:rsidP="00A75FCB">
      <w:pPr>
        <w:rPr>
          <w:rFonts w:ascii="Times New Roman" w:hAnsi="Times New Roman"/>
          <w:sz w:val="24"/>
          <w:szCs w:val="24"/>
        </w:rPr>
      </w:pPr>
    </w:p>
    <w:p w:rsidR="00D7230A" w:rsidRPr="00A75FCB" w:rsidRDefault="00D7230A" w:rsidP="00A75FC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A75FCB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A75FCB">
        <w:rPr>
          <w:rFonts w:ascii="Times New Roman" w:hAnsi="Times New Roman"/>
          <w:b/>
          <w:sz w:val="28"/>
          <w:szCs w:val="28"/>
          <w:lang w:eastAsia="ru-RU"/>
        </w:rPr>
        <w:t xml:space="preserve">ПРОЕКТ    </w:t>
      </w:r>
      <w:r w:rsidRPr="00A75FCB">
        <w:rPr>
          <w:rFonts w:ascii="Times New Roman" w:hAnsi="Times New Roman"/>
          <w:b/>
          <w:sz w:val="28"/>
          <w:szCs w:val="28"/>
        </w:rPr>
        <w:t xml:space="preserve"> РЕШЕНИЯ</w:t>
      </w:r>
    </w:p>
    <w:p w:rsidR="00D7230A" w:rsidRPr="00A75FCB" w:rsidRDefault="00D7230A" w:rsidP="00A75FC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F7250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  <w:sz w:val="24"/>
        </w:rPr>
        <w:t xml:space="preserve">                </w:t>
      </w:r>
      <w:r w:rsidRPr="005F7250">
        <w:rPr>
          <w:rFonts w:ascii="Arial" w:hAnsi="Arial" w:cs="Arial"/>
          <w:sz w:val="24"/>
        </w:rPr>
        <w:t xml:space="preserve">       </w:t>
      </w:r>
      <w:r w:rsidRPr="00486C24">
        <w:br/>
      </w:r>
      <w:r w:rsidRPr="00A75FCB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реализации муниципального имущества, закрепленного на праве оперативного управления  за муниципальными учреждениями сельского поселения Асяновский сельсовет муниципального района Дюртюлинский район </w:t>
      </w:r>
      <w:r w:rsidRPr="00A75FCB">
        <w:rPr>
          <w:rFonts w:ascii="Times New Roman" w:hAnsi="Times New Roman"/>
          <w:b/>
          <w:sz w:val="28"/>
          <w:szCs w:val="28"/>
          <w:lang w:eastAsia="ru-RU"/>
        </w:rPr>
        <w:t>Республики Башкортостан</w:t>
      </w:r>
    </w:p>
    <w:p w:rsidR="00D7230A" w:rsidRPr="00F07964" w:rsidRDefault="00D7230A" w:rsidP="00F0796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07964">
        <w:rPr>
          <w:rFonts w:ascii="Times New Roman" w:hAnsi="Times New Roman"/>
          <w:sz w:val="28"/>
          <w:szCs w:val="28"/>
          <w:lang w:eastAsia="ru-RU"/>
        </w:rPr>
        <w:t xml:space="preserve">                    В соответствии со статьей 298 </w:t>
      </w:r>
      <w:hyperlink r:id="rId5" w:history="1">
        <w:r w:rsidRPr="00F07964">
          <w:rPr>
            <w:rFonts w:ascii="Times New Roman" w:hAnsi="Times New Roman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Pr="00F07964">
        <w:rPr>
          <w:rFonts w:ascii="Times New Roman" w:hAnsi="Times New Roman"/>
          <w:sz w:val="28"/>
          <w:szCs w:val="28"/>
          <w:lang w:eastAsia="ru-RU"/>
        </w:rPr>
        <w:t xml:space="preserve">, в целях повышения эффективности управления муниципальным имуществом сельского поселения Асяновский сельсовет муниципального района Дюртюлинский район Республики Башкортостан, закрепленным за учреждениями на праве оперативного управления, </w:t>
      </w:r>
      <w:r w:rsidRPr="00F07964">
        <w:rPr>
          <w:rFonts w:ascii="Times New Roman" w:hAnsi="Times New Roman"/>
          <w:sz w:val="28"/>
          <w:szCs w:val="28"/>
          <w:lang w:eastAsia="ru-RU"/>
        </w:rPr>
        <w:br/>
        <w:t xml:space="preserve">   Совет сельского поселения Асяновский сельсовет муниципального района Дюртюлинский район Республики Башкортостан</w:t>
      </w:r>
      <w:r w:rsidRPr="00F0796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  <w:r w:rsidRPr="00F0796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РЕШИЛ :</w:t>
      </w:r>
    </w:p>
    <w:p w:rsidR="00D7230A" w:rsidRPr="00F07964" w:rsidRDefault="00D7230A" w:rsidP="00F0796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07964">
        <w:rPr>
          <w:rFonts w:ascii="Times New Roman" w:hAnsi="Times New Roman"/>
          <w:sz w:val="28"/>
          <w:szCs w:val="28"/>
          <w:lang w:eastAsia="ru-RU"/>
        </w:rPr>
        <w:t xml:space="preserve">          1. Утвердить прилагаемое Положение о порядке реализации муниципального имущества, закрепленного на праве оперативного управления за муниципальными учреждениями сельского поселения Асяновский сельсовет муниципального района Дюртюлинский район Республики Башкортостан.</w:t>
      </w:r>
      <w:r w:rsidRPr="00F07964">
        <w:rPr>
          <w:rFonts w:ascii="Times New Roman" w:hAnsi="Times New Roman"/>
          <w:sz w:val="28"/>
          <w:szCs w:val="28"/>
          <w:lang w:eastAsia="ru-RU"/>
        </w:rPr>
        <w:br/>
        <w:t xml:space="preserve">           2. Признать утратившим силу решение Совета сельского поселения Асяновский сельсовет муниципального района Дюртюлинский район Республики Башкортостан от 2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F0796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сентября</w:t>
      </w:r>
      <w:r w:rsidRPr="00F07964">
        <w:rPr>
          <w:rFonts w:ascii="Times New Roman" w:hAnsi="Times New Roman"/>
          <w:sz w:val="28"/>
          <w:szCs w:val="28"/>
          <w:lang w:eastAsia="ru-RU"/>
        </w:rPr>
        <w:t xml:space="preserve"> 2010 года № </w:t>
      </w:r>
      <w:r>
        <w:rPr>
          <w:rFonts w:ascii="Times New Roman" w:hAnsi="Times New Roman"/>
          <w:sz w:val="28"/>
          <w:szCs w:val="28"/>
          <w:lang w:eastAsia="ru-RU"/>
        </w:rPr>
        <w:t>164</w:t>
      </w:r>
      <w:r w:rsidRPr="00F07964">
        <w:rPr>
          <w:rFonts w:ascii="Times New Roman" w:hAnsi="Times New Roman"/>
          <w:sz w:val="28"/>
          <w:szCs w:val="28"/>
          <w:lang w:eastAsia="ru-RU"/>
        </w:rPr>
        <w:t xml:space="preserve"> «Об утверждении Положения о порядке реализации основных фондов, закрепленных на праве оперативного управления  за учреждениями, деятельность которых полностью или частично финансируется за счет бюджета сельского поселения Асяновский сельсовет муниципального района Дюртюлинский район Республики Башкортостан».</w:t>
      </w:r>
    </w:p>
    <w:p w:rsidR="00D7230A" w:rsidRPr="00E60BAC" w:rsidRDefault="00D7230A" w:rsidP="00E60BA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60BAC">
        <w:rPr>
          <w:rFonts w:ascii="Times New Roman" w:hAnsi="Times New Roman"/>
          <w:sz w:val="28"/>
          <w:szCs w:val="28"/>
        </w:rPr>
        <w:t>3.  Контроль за исполнением настоящего решения возложить на постоянную депутатскую комиссию по бюджету, налогам, земельным вопросам  и вопросам муниципальной собственности (Председатель – Акмалиев  Р.М.)</w:t>
      </w:r>
    </w:p>
    <w:p w:rsidR="00D7230A" w:rsidRPr="00E60BAC" w:rsidRDefault="00D7230A" w:rsidP="00E60BAC">
      <w:pPr>
        <w:jc w:val="both"/>
        <w:rPr>
          <w:rFonts w:ascii="Times New Roman" w:hAnsi="Times New Roman"/>
          <w:b/>
          <w:sz w:val="28"/>
          <w:szCs w:val="28"/>
        </w:rPr>
      </w:pPr>
    </w:p>
    <w:p w:rsidR="00D7230A" w:rsidRDefault="00D7230A" w:rsidP="00A75FCB">
      <w:pPr>
        <w:pStyle w:val="BodyTextIndent3"/>
        <w:ind w:firstLine="0"/>
        <w:rPr>
          <w:szCs w:val="28"/>
        </w:rPr>
      </w:pPr>
      <w:r w:rsidRPr="0062298C">
        <w:rPr>
          <w:szCs w:val="28"/>
        </w:rPr>
        <w:t xml:space="preserve">Глава сельского поселения                                                        </w:t>
      </w:r>
      <w:r>
        <w:rPr>
          <w:szCs w:val="28"/>
        </w:rPr>
        <w:t>Р.Р.Калимуллин</w:t>
      </w:r>
      <w:r w:rsidRPr="0062298C">
        <w:rPr>
          <w:szCs w:val="28"/>
        </w:rPr>
        <w:t xml:space="preserve">        </w:t>
      </w:r>
    </w:p>
    <w:p w:rsidR="00D7230A" w:rsidRDefault="00D7230A" w:rsidP="00486C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230A" w:rsidRPr="00A75FCB" w:rsidRDefault="00D7230A" w:rsidP="00A75FCB">
      <w:pPr>
        <w:pStyle w:val="50"/>
        <w:shd w:val="clear" w:color="auto" w:fill="auto"/>
        <w:tabs>
          <w:tab w:val="left" w:pos="8688"/>
        </w:tabs>
        <w:spacing w:before="0" w:line="240" w:lineRule="auto"/>
        <w:ind w:left="5973" w:right="20"/>
        <w:rPr>
          <w:rStyle w:val="51"/>
          <w:b w:val="0"/>
          <w:sz w:val="20"/>
          <w:szCs w:val="20"/>
          <w:lang w:val="ru-RU"/>
        </w:rPr>
      </w:pPr>
      <w:r>
        <w:rPr>
          <w:rStyle w:val="51"/>
          <w:b w:val="0"/>
          <w:sz w:val="20"/>
          <w:szCs w:val="20"/>
          <w:lang w:val="ru-RU"/>
        </w:rPr>
        <w:t xml:space="preserve">        </w:t>
      </w:r>
      <w:r w:rsidRPr="00A75FCB">
        <w:rPr>
          <w:rStyle w:val="51"/>
          <w:b w:val="0"/>
          <w:sz w:val="20"/>
          <w:szCs w:val="20"/>
        </w:rPr>
        <w:t>Приложение</w:t>
      </w:r>
    </w:p>
    <w:p w:rsidR="00D7230A" w:rsidRPr="00A75FCB" w:rsidRDefault="00D7230A" w:rsidP="00A75FCB">
      <w:pPr>
        <w:pStyle w:val="50"/>
        <w:shd w:val="clear" w:color="auto" w:fill="auto"/>
        <w:tabs>
          <w:tab w:val="left" w:pos="8688"/>
        </w:tabs>
        <w:spacing w:before="0" w:line="240" w:lineRule="auto"/>
        <w:ind w:left="5973" w:right="20"/>
        <w:rPr>
          <w:sz w:val="20"/>
          <w:szCs w:val="20"/>
        </w:rPr>
      </w:pPr>
      <w:r w:rsidRPr="00A75FCB">
        <w:rPr>
          <w:rStyle w:val="51"/>
          <w:b w:val="0"/>
          <w:sz w:val="20"/>
          <w:szCs w:val="20"/>
        </w:rPr>
        <w:t xml:space="preserve">к решению Совета сельского </w:t>
      </w:r>
      <w:r>
        <w:rPr>
          <w:rStyle w:val="51"/>
          <w:b w:val="0"/>
          <w:sz w:val="20"/>
          <w:szCs w:val="20"/>
          <w:lang w:val="ru-RU"/>
        </w:rPr>
        <w:t xml:space="preserve">  </w:t>
      </w:r>
      <w:r w:rsidRPr="00A75FCB">
        <w:rPr>
          <w:rStyle w:val="51"/>
          <w:b w:val="0"/>
          <w:sz w:val="20"/>
          <w:szCs w:val="20"/>
        </w:rPr>
        <w:t xml:space="preserve">поселения </w:t>
      </w:r>
      <w:r w:rsidRPr="00A75FCB">
        <w:rPr>
          <w:sz w:val="20"/>
          <w:szCs w:val="20"/>
          <w:lang w:val="ru-RU"/>
        </w:rPr>
        <w:t>Асяновский сельсовет</w:t>
      </w:r>
      <w:r>
        <w:rPr>
          <w:sz w:val="20"/>
          <w:szCs w:val="20"/>
          <w:lang w:val="ru-RU"/>
        </w:rPr>
        <w:t xml:space="preserve"> </w:t>
      </w:r>
      <w:r w:rsidRPr="00A75FCB">
        <w:rPr>
          <w:rStyle w:val="51"/>
          <w:b w:val="0"/>
          <w:sz w:val="20"/>
          <w:szCs w:val="20"/>
        </w:rPr>
        <w:t>муниципального района</w:t>
      </w:r>
    </w:p>
    <w:p w:rsidR="00D7230A" w:rsidRPr="00A75FCB" w:rsidRDefault="00D7230A" w:rsidP="00A75FCB">
      <w:pPr>
        <w:pStyle w:val="50"/>
        <w:shd w:val="clear" w:color="auto" w:fill="auto"/>
        <w:tabs>
          <w:tab w:val="left" w:pos="8688"/>
        </w:tabs>
        <w:spacing w:before="0" w:line="240" w:lineRule="auto"/>
        <w:ind w:left="5973" w:right="20"/>
        <w:rPr>
          <w:rStyle w:val="51"/>
          <w:b w:val="0"/>
          <w:sz w:val="20"/>
          <w:szCs w:val="20"/>
        </w:rPr>
      </w:pPr>
      <w:r w:rsidRPr="00A75FCB">
        <w:rPr>
          <w:rStyle w:val="51"/>
          <w:b w:val="0"/>
          <w:sz w:val="20"/>
          <w:szCs w:val="20"/>
        </w:rPr>
        <w:t>Дюртюлинский район Республики Башкортостан</w:t>
      </w:r>
    </w:p>
    <w:p w:rsidR="00D7230A" w:rsidRPr="00A75FCB" w:rsidRDefault="00D7230A" w:rsidP="00A75FC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5FCB">
        <w:rPr>
          <w:rStyle w:val="51"/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                     </w:t>
      </w:r>
      <w:r>
        <w:rPr>
          <w:rStyle w:val="51"/>
          <w:rFonts w:ascii="Times New Roman" w:hAnsi="Times New Roman"/>
          <w:b w:val="0"/>
          <w:sz w:val="20"/>
          <w:szCs w:val="20"/>
        </w:rPr>
        <w:t xml:space="preserve">      </w:t>
      </w:r>
      <w:r w:rsidRPr="00A75FCB">
        <w:rPr>
          <w:rStyle w:val="51"/>
          <w:rFonts w:ascii="Times New Roman" w:hAnsi="Times New Roman"/>
          <w:b w:val="0"/>
          <w:sz w:val="20"/>
          <w:szCs w:val="20"/>
        </w:rPr>
        <w:t xml:space="preserve"> от ___________ № ________</w:t>
      </w:r>
    </w:p>
    <w:p w:rsidR="00D7230A" w:rsidRDefault="00D7230A" w:rsidP="00486C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230A" w:rsidRDefault="00D7230A" w:rsidP="00486C24">
      <w:pPr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7230A" w:rsidRPr="00486C24" w:rsidRDefault="00D7230A" w:rsidP="0083020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6C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ПОЛОЖЕНИЕ О ПОРЯДКЕ РЕАЛИЗАЦИИ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</w:t>
      </w:r>
      <w:r w:rsidRPr="00486C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ИМУЩЕСТВА, ЗАКРЕПЛЕННОГО НА ПРАВЕ ОПЕРАТИВНОГО УПРАВЛЕНИЯ ЗА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МУНИЦИПАЛЬНЫМИ</w:t>
      </w:r>
      <w:r w:rsidRPr="00486C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УЧРЕЖДЕНИЯМИ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АСЯНОВСКИЙ СЕЛЬСОВЕТ МУНИЦИПАЛЬНОГО РАЙОНА ДЮРТЮЛИНСКИЙ РАЙОН </w:t>
      </w:r>
      <w:r w:rsidRPr="00486C24">
        <w:rPr>
          <w:rFonts w:ascii="Times New Roman" w:hAnsi="Times New Roman"/>
          <w:b/>
          <w:bCs/>
          <w:sz w:val="28"/>
          <w:szCs w:val="28"/>
          <w:lang w:eastAsia="ru-RU"/>
        </w:rPr>
        <w:t>РЕСПУБЛИКИ БАШКОРТОСТАН</w:t>
      </w:r>
    </w:p>
    <w:p w:rsidR="00D7230A" w:rsidRPr="00486C24" w:rsidRDefault="00D7230A" w:rsidP="00D11A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6C24">
        <w:rPr>
          <w:rFonts w:ascii="Times New Roman" w:hAnsi="Times New Roman"/>
          <w:sz w:val="28"/>
          <w:szCs w:val="28"/>
          <w:lang w:eastAsia="ru-RU"/>
        </w:rPr>
        <w:br/>
      </w:r>
    </w:p>
    <w:p w:rsidR="00D7230A" w:rsidRPr="00486C24" w:rsidRDefault="00D7230A" w:rsidP="0083020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6C24">
        <w:rPr>
          <w:rFonts w:ascii="Times New Roman" w:hAnsi="Times New Roman"/>
          <w:b/>
          <w:bCs/>
          <w:sz w:val="28"/>
          <w:szCs w:val="28"/>
          <w:lang w:eastAsia="ru-RU"/>
        </w:rPr>
        <w:t>I. ОБЩИЕ ПОЛОЖЕНИЯ</w:t>
      </w:r>
    </w:p>
    <w:p w:rsidR="00D7230A" w:rsidRPr="00486C24" w:rsidRDefault="00D7230A" w:rsidP="00830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определяет порядок и механизм распоряжения (отчуждения) </w:t>
      </w:r>
      <w:r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Pr="00486C24">
        <w:rPr>
          <w:rFonts w:ascii="Times New Roman" w:hAnsi="Times New Roman"/>
          <w:sz w:val="28"/>
          <w:szCs w:val="28"/>
          <w:lang w:eastAsia="ru-RU"/>
        </w:rPr>
        <w:t xml:space="preserve"> имуществом, закрепленным на праве оперативного управления за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муниципальными </w:t>
      </w:r>
      <w:r w:rsidRPr="00486C24">
        <w:rPr>
          <w:rFonts w:ascii="Times New Roman" w:hAnsi="Times New Roman"/>
          <w:sz w:val="28"/>
          <w:szCs w:val="28"/>
          <w:lang w:eastAsia="ru-RU"/>
        </w:rPr>
        <w:t xml:space="preserve">учреждениями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Асяновский сельсовет муниципального района Дюртюлинский район </w:t>
      </w:r>
      <w:r w:rsidRPr="00486C24">
        <w:rPr>
          <w:rFonts w:ascii="Times New Roman" w:hAnsi="Times New Roman"/>
          <w:sz w:val="28"/>
          <w:szCs w:val="28"/>
          <w:lang w:eastAsia="ru-RU"/>
        </w:rPr>
        <w:t>Республики Башкортостан.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  <w:t>Настоящее Положение не распространяется на случаи отчуждения движимого имущества, закрепленного на праве оперативного управления за автономными и бюджетными учреждениями, за исключением особо ценного движимого имущества указанных учреждений.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 xml:space="preserve">1.2. Контроль за распоряжением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Pr="00486C24">
        <w:rPr>
          <w:rFonts w:ascii="Times New Roman" w:hAnsi="Times New Roman"/>
          <w:sz w:val="28"/>
          <w:szCs w:val="28"/>
          <w:lang w:eastAsia="ru-RU"/>
        </w:rPr>
        <w:t xml:space="preserve">имуществом, закрепленным на праве оперативного управления за учреждениями, возлагается на </w:t>
      </w:r>
      <w:r>
        <w:rPr>
          <w:rFonts w:ascii="Times New Roman" w:hAnsi="Times New Roman"/>
          <w:sz w:val="28"/>
          <w:szCs w:val="28"/>
          <w:lang w:eastAsia="ru-RU"/>
        </w:rPr>
        <w:t>Администрацию сельского поселения Асяновский сельсовет муниципального района Дюртюлинский район Республики Башкортостан</w:t>
      </w:r>
      <w:r w:rsidRPr="00486C24">
        <w:rPr>
          <w:rFonts w:ascii="Times New Roman" w:hAnsi="Times New Roman"/>
          <w:sz w:val="28"/>
          <w:szCs w:val="28"/>
          <w:lang w:eastAsia="ru-RU"/>
        </w:rPr>
        <w:t>.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</w:p>
    <w:p w:rsidR="00D7230A" w:rsidRPr="00486C24" w:rsidRDefault="00D7230A" w:rsidP="0083020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6C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II. ПОРЯДОК РЕАЛИЗАЦИИ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</w:t>
      </w:r>
      <w:r w:rsidRPr="00486C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ИМУЩЕСТВА, ЗАКРЕПЛЕННОГО НА ПРАВЕ ОПЕРАТИВНОГО УПРАВЛЕНИЯ ЗА УЧРЕЖДЕНИЯМИ</w:t>
      </w:r>
    </w:p>
    <w:p w:rsidR="00D7230A" w:rsidRDefault="00D7230A" w:rsidP="007E3A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>2.1. На реализацию направляется морально устаревшее, снятое с эксплуатации, негодное к использованию по прямому назначению, выработавшее установленные сроки службы (ресурс), излишнее, не нашедшее применение и пришедшее в негодность имущество (далее - имущество).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 xml:space="preserve">2.2. Для согласования сделки по реализации имущества учреждения представляют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 сельского поселения Асяновский сельсовет муниципального района Дюртюлинский район</w:t>
      </w:r>
      <w:r w:rsidRPr="00486C24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следующие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6C24">
        <w:rPr>
          <w:rFonts w:ascii="Times New Roman" w:hAnsi="Times New Roman"/>
          <w:sz w:val="28"/>
          <w:szCs w:val="28"/>
          <w:lang w:eastAsia="ru-RU"/>
        </w:rPr>
        <w:t>документы:</w:t>
      </w:r>
    </w:p>
    <w:p w:rsidR="00D7230A" w:rsidRDefault="00D7230A" w:rsidP="003C53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>а) письмо руководителя учреждения с предложением о реализации имущества с указанием характеристик, позволяющих его идентифицировать, причин реализации;</w:t>
      </w:r>
    </w:p>
    <w:p w:rsidR="00D7230A" w:rsidRDefault="00D7230A" w:rsidP="003C53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>б) заверенные в установленном порядке копии документов, подтверждающих полномочия руководителя учреждения (приказ о назначении, копия трудового договора) или лица, действующего от его имени;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 xml:space="preserve">в) согласие органа </w:t>
      </w:r>
      <w:r>
        <w:rPr>
          <w:rFonts w:ascii="Times New Roman" w:hAnsi="Times New Roman"/>
          <w:sz w:val="28"/>
          <w:szCs w:val="28"/>
          <w:lang w:eastAsia="ru-RU"/>
        </w:rPr>
        <w:t>ведомственного подчинения</w:t>
      </w:r>
      <w:r w:rsidRPr="00486C24">
        <w:rPr>
          <w:rFonts w:ascii="Times New Roman" w:hAnsi="Times New Roman"/>
          <w:sz w:val="28"/>
          <w:szCs w:val="28"/>
          <w:lang w:eastAsia="ru-RU"/>
        </w:rPr>
        <w:t>, осуществляющего координацию и регулирование в соответствующей отрасли (сфере управления) (при наличии), на реализацию имущества;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>г) заверенный в установленном порядке перечень особо ценного движимого имущества (для автономных и бюджетных учреждений);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>д) заверенная руководителем учреждения копия рекомендаций Наблюдательного совета учреждения по вопросу совершения сделок по реализации имущества (при согласовании сделок автономного учреждения в отношении особо ценного движимого имущества и недвижимого имущества);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>е) справка о балансовой и остаточной стоимости имущества, в отношении которого предполагается совершить сделку, подписанная руководителем и главным бухгалтером учреждения;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>ж) справка о наличии (отсутствии) обременений имущества, в отношении которого предполагается совершить сделку, подписанная руководителем учреждения, с приложением копий соответствующих документов;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>з) отчет об оценке рыночной стоимости имущества, с которым предполагается совершить сделку, выполненный независимым оценщиком в соответствии с требованиями законодательства об оценочной деятельности, федеральных стандартов оценки и составленный не ранее чем за 1 месяц до его представления;</w:t>
      </w:r>
    </w:p>
    <w:p w:rsidR="00D7230A" w:rsidRPr="00486C24" w:rsidRDefault="00D7230A" w:rsidP="003C53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>и) сведения о реквизитах счета учреждения для перечисления покупателем денежных средств по оплате стоимостей имущества и услуг независимого оценщика по рыночной оценке;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 xml:space="preserve">к) заверенная руководителем учреждения копия устава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486C24">
        <w:rPr>
          <w:rFonts w:ascii="Times New Roman" w:hAnsi="Times New Roman"/>
          <w:sz w:val="28"/>
          <w:szCs w:val="28"/>
          <w:lang w:eastAsia="ru-RU"/>
        </w:rPr>
        <w:t>учреждения.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 xml:space="preserve">2.3. Для согласования сделки по реализации недвижимого имущества учреждения также представляют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 сельского поселения Асяновский сельсовет муниципального района Дюртюлинский район</w:t>
      </w:r>
      <w:r w:rsidRPr="00486C24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следующие документы: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>а) информация о прогнозе влияния результатов сделки на повышение эффективности деятельности учреждения, в том числе в разрезе финансовых показателей;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>б) балансовый отчет на последнюю отчетную дату с отметкой налоговых органов;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>в) справка налоговых органов о задолженности перед бюджетом и внебюджетными фондами;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>г) заверенные в установленном порядке копии документов технического учета (технического паспорта, поэтажного плана и экспликации);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>д) справка о принадлежности недвижимого имущества к памятникам истории и архитектуры;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>е) заверенные руководителем учреждения копии правоустанавливающих документов, кадастрового паспорта на земельный участок, на котором расположен объект недвижимого имущества;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>ж) заверенную руководителем учреждения копию свидетельства о государственной регистрации права оперативного управления;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>з) справка о наличии (отсутствии) арендаторов недвижимого имущества, подписанная руководителем учреждения, с приложением заверенной копии договора аренды (при наличии) и информации о наличии (отсутствии) задолженности по арендной плате и пеням.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  <w:t>Основаниями для отказа в согласовании сделки являются: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>а) непредставление учреждением документов, указанных в пунктах 2.2, 2.3 настоящего Приказа;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>б) несоответствие отчета об оценке рыночной стоимости имущества установленным законодательством требованиям;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>в) принятие решения, предусматривающего иной порядок распоряжения таким имуществом.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 xml:space="preserve">2.4.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сельского поселения Асяновский сельсовет муниципального района Дюртюлинский район </w:t>
      </w:r>
      <w:r w:rsidRPr="00486C24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течение месяца принимает решение о согласовании сделки по реализации имущества, закрепленного за учреждением, или о мотивированном отказе в этом.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>2.5. При реализации имущества учреждение заключает с покупателем договор купли-продажи по примерной форме согласно приложению к настоящему Положению.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 xml:space="preserve">2.6. Средства, полученные от продажи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486C24">
        <w:rPr>
          <w:rFonts w:ascii="Times New Roman" w:hAnsi="Times New Roman"/>
          <w:sz w:val="28"/>
          <w:szCs w:val="28"/>
          <w:lang w:eastAsia="ru-RU"/>
        </w:rPr>
        <w:t xml:space="preserve"> имущества учреждений, после уплаты налогов, сборов и иных обязательных платежей в порядке, установленном законодательством Российской Федерации, подлежат перечислению в бюджет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Асяновский сельсовет муниципального района Дюртюлинский район </w:t>
      </w:r>
      <w:r w:rsidRPr="00486C24">
        <w:rPr>
          <w:rFonts w:ascii="Times New Roman" w:hAnsi="Times New Roman"/>
          <w:sz w:val="28"/>
          <w:szCs w:val="28"/>
          <w:lang w:eastAsia="ru-RU"/>
        </w:rPr>
        <w:t>Республики Башкортостан (за исключением средств, полученных автономными или бюджетными учреждениями от реализации движимого имущества, закрепленного за ними на праве оперативного управления).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86C24">
        <w:rPr>
          <w:rFonts w:ascii="Times New Roman" w:hAnsi="Times New Roman"/>
          <w:sz w:val="28"/>
          <w:szCs w:val="28"/>
          <w:lang w:eastAsia="ru-RU"/>
        </w:rPr>
        <w:t>2.7. Расходы учреждения по оплате услуг независимого оценщика по рыночной оценке реализуемого имущества возмещаются покупателем (за исключением сделок автономных или бюджетных учреждений).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86C24">
        <w:rPr>
          <w:rFonts w:ascii="Times New Roman" w:hAnsi="Times New Roman"/>
          <w:sz w:val="28"/>
          <w:szCs w:val="28"/>
          <w:lang w:eastAsia="ru-RU"/>
        </w:rPr>
        <w:t xml:space="preserve">2.8. Стоимость реализуемого имущества не должна быть ниже его рыночной стоимости, определенной в отчете независимого оценщика, прошедшем экспертизу на предмет соответствия </w:t>
      </w:r>
      <w:hyperlink r:id="rId6" w:history="1">
        <w:r w:rsidRPr="00486C24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Федеральному закону от 29 июля 1998 года N 135-ФЗ "Об оценочной деятельности в Российской Федерации"</w:t>
        </w:r>
      </w:hyperlink>
      <w:r w:rsidRPr="00486C24">
        <w:rPr>
          <w:rFonts w:ascii="Times New Roman" w:hAnsi="Times New Roman"/>
          <w:sz w:val="28"/>
          <w:szCs w:val="28"/>
          <w:lang w:eastAsia="ru-RU"/>
        </w:rPr>
        <w:t xml:space="preserve"> и методологии оценки.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86C24">
        <w:rPr>
          <w:rFonts w:ascii="Times New Roman" w:hAnsi="Times New Roman"/>
          <w:sz w:val="28"/>
          <w:szCs w:val="28"/>
          <w:lang w:eastAsia="ru-RU"/>
        </w:rPr>
        <w:t>2.9. Передача покупателю реализуемого имущества осуществляется балансодержателем после перечисления покупателем денежных средств по договору купли-продажи.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86C24">
        <w:rPr>
          <w:rFonts w:ascii="Times New Roman" w:hAnsi="Times New Roman"/>
          <w:sz w:val="28"/>
          <w:szCs w:val="28"/>
          <w:lang w:eastAsia="ru-RU"/>
        </w:rPr>
        <w:t xml:space="preserve">2.10. Не позднее чем через десять дней после передачи имущества по акту приема-передачи учреждения представляют 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администрацию сельского поселения Асяновский сельсовет муниципального района Дюртюлинский район </w:t>
      </w:r>
      <w:r w:rsidRPr="00486C24">
        <w:rPr>
          <w:rFonts w:ascii="Times New Roman" w:hAnsi="Times New Roman"/>
          <w:sz w:val="28"/>
          <w:szCs w:val="28"/>
          <w:lang w:eastAsia="ru-RU"/>
        </w:rPr>
        <w:t>Республики Башкортостан заверенные руководителем учреждения копии следующих документов: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>а) договора купли-продажи и акта приема-передачи;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86C24">
        <w:rPr>
          <w:rFonts w:ascii="Times New Roman" w:hAnsi="Times New Roman"/>
          <w:sz w:val="28"/>
          <w:szCs w:val="28"/>
          <w:lang w:eastAsia="ru-RU"/>
        </w:rPr>
        <w:t xml:space="preserve">б) платежного поручения, подтверждающего перечисление в бюджет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Асяновский сельсовет муниципального района Дюртюлинский район </w:t>
      </w:r>
      <w:r w:rsidRPr="00486C24">
        <w:rPr>
          <w:rFonts w:ascii="Times New Roman" w:hAnsi="Times New Roman"/>
          <w:sz w:val="28"/>
          <w:szCs w:val="28"/>
          <w:lang w:eastAsia="ru-RU"/>
        </w:rPr>
        <w:t>Республики Башкортостан средств от реализации имущества.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</w:p>
    <w:p w:rsidR="00D7230A" w:rsidRDefault="00D7230A" w:rsidP="00D11A5E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eastAsia="ru-RU"/>
        </w:rPr>
      </w:pPr>
    </w:p>
    <w:p w:rsidR="00D7230A" w:rsidRDefault="00D7230A" w:rsidP="00D11A5E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eastAsia="ru-RU"/>
        </w:rPr>
      </w:pPr>
    </w:p>
    <w:p w:rsidR="00D7230A" w:rsidRDefault="00D7230A" w:rsidP="00D11A5E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eastAsia="ru-RU"/>
        </w:rPr>
      </w:pPr>
    </w:p>
    <w:p w:rsidR="00D7230A" w:rsidRDefault="00D7230A" w:rsidP="00D11A5E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eastAsia="ru-RU"/>
        </w:rPr>
      </w:pPr>
    </w:p>
    <w:p w:rsidR="00D7230A" w:rsidRDefault="00D7230A" w:rsidP="00D11A5E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eastAsia="ru-RU"/>
        </w:rPr>
      </w:pPr>
    </w:p>
    <w:p w:rsidR="00D7230A" w:rsidRDefault="00D7230A" w:rsidP="00D11A5E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eastAsia="ru-RU"/>
        </w:rPr>
      </w:pPr>
    </w:p>
    <w:p w:rsidR="00D7230A" w:rsidRDefault="00D7230A" w:rsidP="00D11A5E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eastAsia="ru-RU"/>
        </w:rPr>
      </w:pPr>
    </w:p>
    <w:p w:rsidR="00D7230A" w:rsidRDefault="00D7230A" w:rsidP="00D11A5E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eastAsia="ru-RU"/>
        </w:rPr>
      </w:pPr>
    </w:p>
    <w:p w:rsidR="00D7230A" w:rsidRDefault="00D7230A" w:rsidP="00D11A5E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eastAsia="ru-RU"/>
        </w:rPr>
      </w:pPr>
    </w:p>
    <w:p w:rsidR="00D7230A" w:rsidRDefault="00D7230A" w:rsidP="00D11A5E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eastAsia="ru-RU"/>
        </w:rPr>
      </w:pPr>
    </w:p>
    <w:p w:rsidR="00D7230A" w:rsidRDefault="00D7230A" w:rsidP="00D11A5E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eastAsia="ru-RU"/>
        </w:rPr>
      </w:pPr>
    </w:p>
    <w:p w:rsidR="00D7230A" w:rsidRDefault="00D7230A" w:rsidP="00D11A5E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eastAsia="ru-RU"/>
        </w:rPr>
      </w:pPr>
    </w:p>
    <w:p w:rsidR="00D7230A" w:rsidRDefault="00D7230A" w:rsidP="00D11A5E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eastAsia="ru-RU"/>
        </w:rPr>
      </w:pPr>
    </w:p>
    <w:p w:rsidR="00D7230A" w:rsidRDefault="00D7230A" w:rsidP="00D11A5E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eastAsia="ru-RU"/>
        </w:rPr>
      </w:pPr>
    </w:p>
    <w:p w:rsidR="00D7230A" w:rsidRDefault="00D7230A" w:rsidP="00D11A5E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eastAsia="ru-RU"/>
        </w:rPr>
      </w:pPr>
    </w:p>
    <w:p w:rsidR="00D7230A" w:rsidRDefault="00D7230A" w:rsidP="00D11A5E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eastAsia="ru-RU"/>
        </w:rPr>
      </w:pPr>
    </w:p>
    <w:p w:rsidR="00D7230A" w:rsidRDefault="00D7230A" w:rsidP="00D11A5E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eastAsia="ru-RU"/>
        </w:rPr>
      </w:pPr>
    </w:p>
    <w:p w:rsidR="00D7230A" w:rsidRDefault="00D7230A" w:rsidP="00D11A5E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eastAsia="ru-RU"/>
        </w:rPr>
      </w:pPr>
    </w:p>
    <w:p w:rsidR="00D7230A" w:rsidRDefault="00D7230A" w:rsidP="00D11A5E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eastAsia="ru-RU"/>
        </w:rPr>
      </w:pPr>
    </w:p>
    <w:p w:rsidR="00D7230A" w:rsidRDefault="00D7230A" w:rsidP="00D11A5E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eastAsia="ru-RU"/>
        </w:rPr>
      </w:pPr>
    </w:p>
    <w:p w:rsidR="00D7230A" w:rsidRDefault="00D7230A" w:rsidP="00D11A5E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eastAsia="ru-RU"/>
        </w:rPr>
      </w:pPr>
    </w:p>
    <w:p w:rsidR="00D7230A" w:rsidRDefault="00D7230A" w:rsidP="00D11A5E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eastAsia="ru-RU"/>
        </w:rPr>
      </w:pPr>
    </w:p>
    <w:p w:rsidR="00D7230A" w:rsidRDefault="00D7230A" w:rsidP="009775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230A" w:rsidRDefault="00D7230A" w:rsidP="009775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230A" w:rsidRDefault="00D7230A" w:rsidP="009775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230A" w:rsidRDefault="00D7230A" w:rsidP="009775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230A" w:rsidRDefault="00D7230A" w:rsidP="009775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230A" w:rsidRDefault="00D7230A" w:rsidP="009775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230A" w:rsidRDefault="00D7230A" w:rsidP="00D11A5E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eastAsia="ru-RU"/>
        </w:rPr>
      </w:pPr>
    </w:p>
    <w:p w:rsidR="00D7230A" w:rsidRPr="00024EDA" w:rsidRDefault="00D7230A" w:rsidP="00D11A5E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eastAsia="ru-RU"/>
        </w:rPr>
      </w:pPr>
      <w:r w:rsidRPr="00024EDA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Pr="00024EDA">
        <w:rPr>
          <w:rFonts w:ascii="Times New Roman" w:hAnsi="Times New Roman"/>
          <w:sz w:val="24"/>
          <w:szCs w:val="24"/>
          <w:lang w:eastAsia="ru-RU"/>
        </w:rPr>
        <w:br/>
        <w:t>к Положению о порядке реализации</w:t>
      </w:r>
      <w:r w:rsidRPr="00024EDA">
        <w:rPr>
          <w:rFonts w:ascii="Times New Roman" w:hAnsi="Times New Roman"/>
          <w:sz w:val="24"/>
          <w:szCs w:val="24"/>
          <w:lang w:eastAsia="ru-RU"/>
        </w:rPr>
        <w:br/>
        <w:t xml:space="preserve">муниципального имущества, закрепленного на праве оперативного управления за муниципальными  учреждениями сельского поселения Асяновский сельсовет муниципального района Дюртюлинский район Республики Башкортостан </w:t>
      </w:r>
    </w:p>
    <w:p w:rsidR="00D7230A" w:rsidRDefault="00D7230A" w:rsidP="00486C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230A" w:rsidRDefault="00D7230A" w:rsidP="00D11A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6C24">
        <w:rPr>
          <w:rFonts w:ascii="Times New Roman" w:hAnsi="Times New Roman"/>
          <w:sz w:val="28"/>
          <w:szCs w:val="28"/>
          <w:lang w:eastAsia="ru-RU"/>
        </w:rPr>
        <w:t xml:space="preserve">ДОГОВОР N _________ </w:t>
      </w:r>
    </w:p>
    <w:p w:rsidR="00D7230A" w:rsidRPr="00486C24" w:rsidRDefault="00D7230A" w:rsidP="00977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486C24">
        <w:rPr>
          <w:rFonts w:ascii="Times New Roman" w:hAnsi="Times New Roman"/>
          <w:sz w:val="28"/>
          <w:szCs w:val="28"/>
          <w:lang w:eastAsia="ru-RU"/>
        </w:rPr>
        <w:t xml:space="preserve">упли-продажи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486C24">
        <w:rPr>
          <w:rFonts w:ascii="Times New Roman" w:hAnsi="Times New Roman"/>
          <w:sz w:val="28"/>
          <w:szCs w:val="28"/>
          <w:lang w:eastAsia="ru-RU"/>
        </w:rPr>
        <w:t xml:space="preserve"> имущества, закрепленного на праве оперативного управления за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муниципальными учреждениями сельского поселения Асяновский сельсовет муниципального района Дюртюлинский район Республики Башкортостан </w:t>
      </w:r>
    </w:p>
    <w:p w:rsidR="00D7230A" w:rsidRDefault="00D7230A" w:rsidP="00486C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  <w:t>"___" __________20__года                                                               с.Асяново</w:t>
      </w:r>
      <w:r w:rsidRPr="00486C24">
        <w:rPr>
          <w:rFonts w:ascii="Times New Roman" w:hAnsi="Times New Roman"/>
          <w:sz w:val="28"/>
          <w:szCs w:val="28"/>
          <w:lang w:eastAsia="ru-RU"/>
        </w:rPr>
        <w:t>,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</w:p>
    <w:p w:rsidR="00D7230A" w:rsidRPr="00486C24" w:rsidRDefault="00D7230A" w:rsidP="00486C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230A" w:rsidRPr="00486C24" w:rsidRDefault="00D7230A" w:rsidP="008302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Муниципальное  ______________</w:t>
      </w:r>
      <w:r w:rsidRPr="00486C24">
        <w:rPr>
          <w:rFonts w:ascii="Times New Roman" w:hAnsi="Times New Roman"/>
          <w:sz w:val="28"/>
          <w:szCs w:val="28"/>
          <w:lang w:eastAsia="ru-RU"/>
        </w:rPr>
        <w:t xml:space="preserve"> учреждение ______________, именуемое в дальнейшем Продавец и Балансодержатель, в лице _________________________, действующего на основании _______________________________, и ____________________________, именуемый в дальнейшем Покупатель, вместе именуемые в дальнейшем Стороны, заключили настоящий Договор о нижеследующем: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</w:p>
    <w:p w:rsidR="00D7230A" w:rsidRPr="00486C24" w:rsidRDefault="00D7230A" w:rsidP="00D11A5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6C24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D7230A" w:rsidRPr="00486C24" w:rsidRDefault="00D7230A" w:rsidP="008302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 xml:space="preserve">Настоящий Договор заключен по взаимному согласию Сторон в соответствии с требованиями </w:t>
      </w:r>
      <w:hyperlink r:id="rId7" w:history="1">
        <w:r w:rsidRPr="00486C24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Гражданского кодекса Российской Федерации</w:t>
        </w:r>
      </w:hyperlink>
      <w:r w:rsidRPr="00486C24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8" w:history="1">
        <w:r w:rsidRPr="00486C24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Федерального закона от 3 ноября 2006 года N 174-ФЗ "Об автономных учреждениях"</w:t>
        </w:r>
      </w:hyperlink>
      <w:r w:rsidRPr="00486C24">
        <w:rPr>
          <w:rFonts w:ascii="Times New Roman" w:hAnsi="Times New Roman"/>
          <w:sz w:val="28"/>
          <w:szCs w:val="28"/>
          <w:lang w:eastAsia="ru-RU"/>
        </w:rPr>
        <w:t xml:space="preserve">, Положения о порядке реализации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486C24">
        <w:rPr>
          <w:rFonts w:ascii="Times New Roman" w:hAnsi="Times New Roman"/>
          <w:sz w:val="28"/>
          <w:szCs w:val="28"/>
          <w:lang w:eastAsia="ru-RU"/>
        </w:rPr>
        <w:t xml:space="preserve">имущества, закрепленного на праве оперативного управления за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муниципальными </w:t>
      </w:r>
      <w:r w:rsidRPr="00486C24">
        <w:rPr>
          <w:rFonts w:ascii="Times New Roman" w:hAnsi="Times New Roman"/>
          <w:sz w:val="28"/>
          <w:szCs w:val="28"/>
          <w:lang w:eastAsia="ru-RU"/>
        </w:rPr>
        <w:t xml:space="preserve"> учреждениями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Асяновский сельсовет муниципального района Дюртюлинский район Республики Башкортостан</w:t>
      </w:r>
      <w:r w:rsidRPr="00486C24">
        <w:rPr>
          <w:rFonts w:ascii="Times New Roman" w:hAnsi="Times New Roman"/>
          <w:sz w:val="28"/>
          <w:szCs w:val="28"/>
          <w:lang w:eastAsia="ru-RU"/>
        </w:rPr>
        <w:t xml:space="preserve">, утвержденного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Асяновский сельсовет муниципального района Дюртюлинский район Республики Башкортостан </w:t>
      </w:r>
      <w:r w:rsidRPr="00486C24">
        <w:rPr>
          <w:rFonts w:ascii="Times New Roman" w:hAnsi="Times New Roman"/>
          <w:sz w:val="28"/>
          <w:szCs w:val="28"/>
          <w:lang w:eastAsia="ru-RU"/>
        </w:rPr>
        <w:t xml:space="preserve"> от "______" ___________ 20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486C24">
        <w:rPr>
          <w:rFonts w:ascii="Times New Roman" w:hAnsi="Times New Roman"/>
          <w:sz w:val="28"/>
          <w:szCs w:val="28"/>
          <w:lang w:eastAsia="ru-RU"/>
        </w:rPr>
        <w:t xml:space="preserve"> года N _______.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</w:p>
    <w:p w:rsidR="00D7230A" w:rsidRPr="009775A5" w:rsidRDefault="00D7230A" w:rsidP="009775A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6C24">
        <w:rPr>
          <w:rFonts w:ascii="Times New Roman" w:hAnsi="Times New Roman"/>
          <w:b/>
          <w:bCs/>
          <w:sz w:val="28"/>
          <w:szCs w:val="28"/>
          <w:lang w:eastAsia="ru-RU"/>
        </w:rPr>
        <w:t>2. Предмет Договора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 xml:space="preserve">2.1. Продавец и Балансодержатель обязуется передать, а Покупатель принять и оплатить по цене и на условиях настоящего Договора имущество - _____________________, находящееся в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486C24">
        <w:rPr>
          <w:rFonts w:ascii="Times New Roman" w:hAnsi="Times New Roman"/>
          <w:sz w:val="28"/>
          <w:szCs w:val="28"/>
          <w:lang w:eastAsia="ru-RU"/>
        </w:rPr>
        <w:t xml:space="preserve"> собственности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Асяновский сельсовет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Дюртюлинский район </w:t>
      </w:r>
      <w:r w:rsidRPr="00486C24">
        <w:rPr>
          <w:rFonts w:ascii="Times New Roman" w:hAnsi="Times New Roman"/>
          <w:sz w:val="28"/>
          <w:szCs w:val="28"/>
          <w:lang w:eastAsia="ru-RU"/>
        </w:rPr>
        <w:t>Республики Башкортостан и закрепленное за Балансодержателем на праве оперативного управления (далее - Имущество).</w:t>
      </w:r>
    </w:p>
    <w:p w:rsidR="00D7230A" w:rsidRPr="00D11A5E" w:rsidRDefault="00D7230A" w:rsidP="0083020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  <w:r w:rsidRPr="00486C24">
        <w:rPr>
          <w:rFonts w:ascii="Times New Roman" w:hAnsi="Times New Roman"/>
          <w:sz w:val="28"/>
          <w:szCs w:val="28"/>
          <w:lang w:eastAsia="ru-RU"/>
        </w:rPr>
        <w:t>2.2. Передаваемое Покупателю Имущество имеет следующие описание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6C24">
        <w:rPr>
          <w:rFonts w:ascii="Times New Roman" w:hAnsi="Times New Roman"/>
          <w:sz w:val="28"/>
          <w:szCs w:val="28"/>
          <w:lang w:eastAsia="ru-RU"/>
        </w:rPr>
        <w:t>характеристики: _________________________________________________, 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6C24">
        <w:rPr>
          <w:rFonts w:ascii="Times New Roman" w:hAnsi="Times New Roman"/>
          <w:sz w:val="28"/>
          <w:szCs w:val="28"/>
          <w:lang w:eastAsia="ru-RU"/>
        </w:rPr>
        <w:t>подтверждается ___________________________________________________________.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 w:rsidRPr="00D11A5E">
        <w:rPr>
          <w:rFonts w:ascii="Times New Roman" w:hAnsi="Times New Roman"/>
          <w:sz w:val="16"/>
          <w:szCs w:val="16"/>
          <w:lang w:eastAsia="ru-RU"/>
        </w:rPr>
        <w:t>(наименование документа, кем и когда выдан)</w:t>
      </w:r>
    </w:p>
    <w:p w:rsidR="00D7230A" w:rsidRPr="00486C24" w:rsidRDefault="00D7230A" w:rsidP="00830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>2.3. Продавец и Балансодержатель уведомляет Покупателя, что на момент продажи Имущество не состоит под арестом и не находится в залоге, иных имущественных прав и претензий третьих лиц на Имущество нет.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</w:p>
    <w:p w:rsidR="00D7230A" w:rsidRPr="00486C24" w:rsidRDefault="00D7230A" w:rsidP="00D11A5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6C24">
        <w:rPr>
          <w:rFonts w:ascii="Times New Roman" w:hAnsi="Times New Roman"/>
          <w:b/>
          <w:bCs/>
          <w:sz w:val="28"/>
          <w:szCs w:val="28"/>
          <w:lang w:eastAsia="ru-RU"/>
        </w:rPr>
        <w:t>3. Цена и порядок оплаты</w:t>
      </w:r>
    </w:p>
    <w:p w:rsidR="00D7230A" w:rsidRPr="00486C24" w:rsidRDefault="00D7230A" w:rsidP="00830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>3.1. Цена Имущества с учетом НДС по настоящему Договору составляет _______ (_______________________) руб.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>3.2. Стоимость услуг независимого оценщика по рыночной оценке Имущества составляет _______ (_______________) руб. и оплачивается Покупателем сверх его продажной цены (при реализации имущества казенных учреждений).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>3.3. Покупатель производит оплату стоимостей Имущества и услуг независимого оценщика по рыночной оценке путем перечисления денежных средств на счет Балансодержателя, указанный в разделе 8 настоящего Договора, в течение _________ дней со дня заключения настоящего Договора.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86C24">
        <w:rPr>
          <w:rFonts w:ascii="Times New Roman" w:hAnsi="Times New Roman"/>
          <w:sz w:val="28"/>
          <w:szCs w:val="28"/>
          <w:lang w:eastAsia="ru-RU"/>
        </w:rPr>
        <w:t>3.4. Оплата стоимости Имущества по настоящему Договору производится в рублях.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86C24">
        <w:rPr>
          <w:rFonts w:ascii="Times New Roman" w:hAnsi="Times New Roman"/>
          <w:sz w:val="28"/>
          <w:szCs w:val="28"/>
          <w:lang w:eastAsia="ru-RU"/>
        </w:rPr>
        <w:t>3.5. Днем исполнения обязательств Покупателя по оплате стоимости Имущества и стоимости услуг независимого оценщика по рыночной оценке считается день поступления денежных средств на счет Балансодержателя, указанный в пункте 3.3 настоящего Договора.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</w:p>
    <w:p w:rsidR="00D7230A" w:rsidRPr="00486C24" w:rsidRDefault="00D7230A" w:rsidP="0083020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6C24">
        <w:rPr>
          <w:rFonts w:ascii="Times New Roman" w:hAnsi="Times New Roman"/>
          <w:b/>
          <w:bCs/>
          <w:sz w:val="28"/>
          <w:szCs w:val="28"/>
          <w:lang w:eastAsia="ru-RU"/>
        </w:rPr>
        <w:t>4. Обязательства Сторон</w:t>
      </w:r>
    </w:p>
    <w:p w:rsidR="00D7230A" w:rsidRPr="00486C24" w:rsidRDefault="00D7230A" w:rsidP="00830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86C24">
        <w:rPr>
          <w:rFonts w:ascii="Times New Roman" w:hAnsi="Times New Roman"/>
          <w:sz w:val="28"/>
          <w:szCs w:val="28"/>
          <w:lang w:eastAsia="ru-RU"/>
        </w:rPr>
        <w:t>4.1. Покупатель обязуется: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86C24">
        <w:rPr>
          <w:rFonts w:ascii="Times New Roman" w:hAnsi="Times New Roman"/>
          <w:sz w:val="28"/>
          <w:szCs w:val="28"/>
          <w:lang w:eastAsia="ru-RU"/>
        </w:rPr>
        <w:t>4.1.1. Оплатить стоимость Имущества в порядке и в сроки, установленные разделом 3 настоящего Договора.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86C24">
        <w:rPr>
          <w:rFonts w:ascii="Times New Roman" w:hAnsi="Times New Roman"/>
          <w:sz w:val="28"/>
          <w:szCs w:val="28"/>
          <w:lang w:eastAsia="ru-RU"/>
        </w:rPr>
        <w:t>4.1.2. Оплатить стоимость услуг по проведению независимой оценки рыночной стоимости имущества, в порядке и в сроки, установленные разделом 3 настоящего Договора (при реализации имущества казенных учреждений).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86C24">
        <w:rPr>
          <w:rFonts w:ascii="Times New Roman" w:hAnsi="Times New Roman"/>
          <w:sz w:val="28"/>
          <w:szCs w:val="28"/>
          <w:lang w:eastAsia="ru-RU"/>
        </w:rPr>
        <w:t>4.1.3. Принять Имущество от Балансодержателя по акту приема-передачи не позднее чем через десять дней с момента выполнения обязательств, указанных в подпункте 4.1.1 настоящего Договора.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86C24">
        <w:rPr>
          <w:rFonts w:ascii="Times New Roman" w:hAnsi="Times New Roman"/>
          <w:sz w:val="28"/>
          <w:szCs w:val="28"/>
          <w:lang w:eastAsia="ru-RU"/>
        </w:rPr>
        <w:t>4.2. Продавец и Балансодержатель обязуется передать Имущество Покупателю по акту приема-передачи не позднее чем через десять дней с момента выполнения Покупателем обязательств, указанных в подпункте 4.1.1 настоящего Договора, и имеющуюся техническую документацию, относящуюся к Имуществу.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</w:p>
    <w:p w:rsidR="00D7230A" w:rsidRPr="00486C24" w:rsidRDefault="00D7230A" w:rsidP="0083020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6C24">
        <w:rPr>
          <w:rFonts w:ascii="Times New Roman" w:hAnsi="Times New Roman"/>
          <w:b/>
          <w:bCs/>
          <w:sz w:val="28"/>
          <w:szCs w:val="28"/>
          <w:lang w:eastAsia="ru-RU"/>
        </w:rPr>
        <w:t>5. Действие Договора</w:t>
      </w:r>
    </w:p>
    <w:p w:rsidR="00D7230A" w:rsidRPr="00486C24" w:rsidRDefault="00D7230A" w:rsidP="00830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>5.1. Настоящий Договор вступает в силу с момента его подписания Сторонами и действует до момента исполнения ими всех своих обязательств.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>5.2. Договор расторгается по соглашению Сторон или в одностороннем порядке Продавцом.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>5.3. Договор расторгается в одностороннем порядке Продавцом в следующих случаях: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>5.3.1. Неисполнение Покупателем обязательств, предусмотренных подпунктами 4.1.1 или 4.1.2 настоящего Договора.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>5.3.2. Возникновение иных оснований, предусмотренных действующим законодательством.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</w:p>
    <w:p w:rsidR="00D7230A" w:rsidRPr="00486C24" w:rsidRDefault="00D7230A" w:rsidP="0083020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6C24">
        <w:rPr>
          <w:rFonts w:ascii="Times New Roman" w:hAnsi="Times New Roman"/>
          <w:b/>
          <w:bCs/>
          <w:sz w:val="28"/>
          <w:szCs w:val="28"/>
          <w:lang w:eastAsia="ru-RU"/>
        </w:rPr>
        <w:t>6. Ответственность Сторон</w:t>
      </w:r>
    </w:p>
    <w:p w:rsidR="00D7230A" w:rsidRPr="00486C24" w:rsidRDefault="00D7230A" w:rsidP="008302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Pr="00486C24">
        <w:rPr>
          <w:rFonts w:ascii="Times New Roman" w:hAnsi="Times New Roman"/>
          <w:b/>
          <w:bCs/>
          <w:sz w:val="28"/>
          <w:szCs w:val="28"/>
          <w:lang w:eastAsia="ru-RU"/>
        </w:rPr>
        <w:t>7. Заключительные положения</w:t>
      </w:r>
    </w:p>
    <w:p w:rsidR="00D7230A" w:rsidRPr="00486C24" w:rsidRDefault="00D7230A" w:rsidP="00830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>7.1. Сроки, указанные в настоящем Договоре, исчисляются периодом времени, указанным в днях. Течение срока начинается на следующий день после наступления события, которым определено его начало.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>7.2. Отношения Сторон, не урегулированные настоящим Договором, регулируются действующим законодательством Российской Федерации и Республики Башкортостан.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>7.3. Споры, возникающие при исполнении Договора, разрешаются в порядке, установленном действующим законодательством.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86C24">
        <w:rPr>
          <w:rFonts w:ascii="Times New Roman" w:hAnsi="Times New Roman"/>
          <w:sz w:val="28"/>
          <w:szCs w:val="28"/>
          <w:lang w:eastAsia="ru-RU"/>
        </w:rPr>
        <w:t>7.4. Настоящий Договор составлен в двух экземплярах, имеющих одинаковую юридическую силу: по одному для каждой из Сторон.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</w:p>
    <w:p w:rsidR="00D7230A" w:rsidRPr="00486C24" w:rsidRDefault="00D7230A" w:rsidP="0083020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6C24">
        <w:rPr>
          <w:rFonts w:ascii="Times New Roman" w:hAnsi="Times New Roman"/>
          <w:b/>
          <w:bCs/>
          <w:sz w:val="28"/>
          <w:szCs w:val="28"/>
          <w:lang w:eastAsia="ru-RU"/>
        </w:rPr>
        <w:t>8. Юридические адреса и реквизиты Сторон</w:t>
      </w:r>
    </w:p>
    <w:p w:rsidR="00D7230A" w:rsidRPr="00486C24" w:rsidRDefault="00D7230A" w:rsidP="00486C24">
      <w:pPr>
        <w:spacing w:after="0" w:line="240" w:lineRule="auto"/>
        <w:rPr>
          <w:sz w:val="28"/>
          <w:szCs w:val="28"/>
        </w:rPr>
      </w:pPr>
      <w:r w:rsidRPr="00486C24">
        <w:rPr>
          <w:rFonts w:ascii="Times New Roman" w:hAnsi="Times New Roman"/>
          <w:sz w:val="28"/>
          <w:szCs w:val="28"/>
          <w:lang w:eastAsia="ru-RU"/>
        </w:rPr>
        <w:br/>
        <w:t>ПРОДАВЕЦ (БАЛАНСОДЕРЖАТЕЛЬ) ПОКУПАТЕЛЬ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 w:rsidRPr="00486C24">
        <w:rPr>
          <w:rFonts w:ascii="Times New Roman" w:hAnsi="Times New Roman"/>
          <w:sz w:val="28"/>
          <w:szCs w:val="28"/>
          <w:lang w:eastAsia="ru-RU"/>
        </w:rPr>
        <w:br/>
        <w:t>Подписи Сторон: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 w:rsidRPr="00486C24">
        <w:rPr>
          <w:rFonts w:ascii="Times New Roman" w:hAnsi="Times New Roman"/>
          <w:sz w:val="28"/>
          <w:szCs w:val="28"/>
          <w:lang w:eastAsia="ru-RU"/>
        </w:rPr>
        <w:br/>
        <w:t>ПРОДАВЕЦ (БАЛАНСОДЕРЖАТЕЛЬ) ПОКУПАТЕЛЬ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  <w:t>М.П. _________/ ________/ _________/ ________/</w:t>
      </w:r>
      <w:r w:rsidRPr="00486C24">
        <w:rPr>
          <w:rFonts w:ascii="Times New Roman" w:hAnsi="Times New Roman"/>
          <w:sz w:val="28"/>
          <w:szCs w:val="28"/>
          <w:lang w:eastAsia="ru-RU"/>
        </w:rPr>
        <w:br/>
      </w:r>
      <w:r w:rsidRPr="00830201">
        <w:rPr>
          <w:rFonts w:ascii="Times New Roman" w:hAnsi="Times New Roman"/>
          <w:sz w:val="16"/>
          <w:szCs w:val="16"/>
          <w:lang w:eastAsia="ru-RU"/>
        </w:rPr>
        <w:t>(подпись) (подпись)</w:t>
      </w:r>
    </w:p>
    <w:sectPr w:rsidR="00D7230A" w:rsidRPr="00486C24" w:rsidSect="0050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DA89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D685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E964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5AFA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B83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7415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646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6254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2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A42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A6C"/>
    <w:rsid w:val="00024EDA"/>
    <w:rsid w:val="00064017"/>
    <w:rsid w:val="000E3A6C"/>
    <w:rsid w:val="003C531B"/>
    <w:rsid w:val="00486C24"/>
    <w:rsid w:val="005060A2"/>
    <w:rsid w:val="005F7250"/>
    <w:rsid w:val="00616E88"/>
    <w:rsid w:val="0062298C"/>
    <w:rsid w:val="007E3AB3"/>
    <w:rsid w:val="008059D9"/>
    <w:rsid w:val="00822F5C"/>
    <w:rsid w:val="00830201"/>
    <w:rsid w:val="009775A5"/>
    <w:rsid w:val="009A5C99"/>
    <w:rsid w:val="00A75FCB"/>
    <w:rsid w:val="00C8384A"/>
    <w:rsid w:val="00D11A5E"/>
    <w:rsid w:val="00D11A75"/>
    <w:rsid w:val="00D7230A"/>
    <w:rsid w:val="00E11EE6"/>
    <w:rsid w:val="00E60BAC"/>
    <w:rsid w:val="00EB0CED"/>
    <w:rsid w:val="00F0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A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86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486C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486C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6C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6C2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86C2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Normal"/>
    <w:uiPriority w:val="99"/>
    <w:rsid w:val="00486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486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86C2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3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0201"/>
    <w:rPr>
      <w:rFonts w:ascii="Tahoma" w:hAnsi="Tahoma" w:cs="Tahoma"/>
      <w:sz w:val="16"/>
      <w:szCs w:val="16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F07964"/>
    <w:pPr>
      <w:spacing w:after="160" w:line="240" w:lineRule="exact"/>
    </w:pPr>
    <w:rPr>
      <w:rFonts w:ascii="Times New Roman" w:hAnsi="Times New Roman"/>
      <w:sz w:val="28"/>
      <w:szCs w:val="20"/>
      <w:lang w:val="en-US"/>
    </w:rPr>
  </w:style>
  <w:style w:type="paragraph" w:styleId="BodyTextIndent3">
    <w:name w:val="Body Text Indent 3"/>
    <w:basedOn w:val="Normal"/>
    <w:link w:val="BodyTextIndent3Char1"/>
    <w:uiPriority w:val="99"/>
    <w:rsid w:val="00E60BAC"/>
    <w:pPr>
      <w:spacing w:after="0" w:line="240" w:lineRule="auto"/>
      <w:ind w:firstLine="720"/>
    </w:pPr>
    <w:rPr>
      <w:rFonts w:ascii="Times New Roman" w:hAnsi="Times New Roman"/>
      <w:sz w:val="28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774AF"/>
    <w:rPr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E60BAC"/>
    <w:rPr>
      <w:sz w:val="28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A75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74AF"/>
    <w:rPr>
      <w:lang w:eastAsia="en-US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75FCB"/>
    <w:rPr>
      <w:rFonts w:cs="Times New Roman"/>
      <w:sz w:val="19"/>
      <w:szCs w:val="19"/>
      <w:lang w:bidi="ar-SA"/>
    </w:rPr>
  </w:style>
  <w:style w:type="character" w:customStyle="1" w:styleId="51">
    <w:name w:val="Основной текст (5) + Полужирный"/>
    <w:basedOn w:val="5"/>
    <w:uiPriority w:val="99"/>
    <w:rsid w:val="00A75FCB"/>
    <w:rPr>
      <w:b/>
      <w:bCs/>
    </w:rPr>
  </w:style>
  <w:style w:type="paragraph" w:customStyle="1" w:styleId="50">
    <w:name w:val="Основной текст (5)"/>
    <w:basedOn w:val="Normal"/>
    <w:link w:val="5"/>
    <w:uiPriority w:val="99"/>
    <w:rsid w:val="00A75FCB"/>
    <w:pPr>
      <w:shd w:val="clear" w:color="auto" w:fill="FFFFFF"/>
      <w:spacing w:before="180" w:after="0" w:line="216" w:lineRule="exact"/>
    </w:pPr>
    <w:rPr>
      <w:rFonts w:ascii="Times New Roman" w:hAnsi="Times New Roman"/>
      <w:noProof/>
      <w:sz w:val="19"/>
      <w:szCs w:val="19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4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4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4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4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54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125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7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3615" TargetMode="External"/><Relationship Id="rId5" Type="http://schemas.openxmlformats.org/officeDocument/2006/relationships/hyperlink" Target="http://docs.cntd.ru/document/902769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8</Pages>
  <Words>2445</Words>
  <Characters>13939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Лилия В. Нурисламова</dc:creator>
  <cp:keywords/>
  <dc:description/>
  <cp:lastModifiedBy>User</cp:lastModifiedBy>
  <cp:revision>3</cp:revision>
  <cp:lastPrinted>2017-08-10T06:47:00Z</cp:lastPrinted>
  <dcterms:created xsi:type="dcterms:W3CDTF">2017-08-10T05:59:00Z</dcterms:created>
  <dcterms:modified xsi:type="dcterms:W3CDTF">2017-08-10T06:47:00Z</dcterms:modified>
</cp:coreProperties>
</file>