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DF" w:rsidRPr="00060EE3" w:rsidRDefault="00633FDF" w:rsidP="00060EE3">
      <w:pPr>
        <w:tabs>
          <w:tab w:val="center" w:pos="4677"/>
          <w:tab w:val="left" w:pos="8505"/>
        </w:tabs>
        <w:spacing w:after="300" w:line="240" w:lineRule="auto"/>
        <w:jc w:val="right"/>
        <w:outlineLvl w:val="0"/>
        <w:rPr>
          <w:rFonts w:ascii="Times New Roman" w:hAnsi="Times New Roman"/>
          <w:kern w:val="36"/>
          <w:sz w:val="26"/>
          <w:szCs w:val="26"/>
          <w:lang w:eastAsia="ru-RU"/>
        </w:rPr>
      </w:pPr>
      <w:r w:rsidRPr="00060EE3">
        <w:rPr>
          <w:rFonts w:ascii="Times New Roman" w:hAnsi="Times New Roman"/>
          <w:b/>
          <w:kern w:val="36"/>
          <w:sz w:val="24"/>
          <w:szCs w:val="24"/>
          <w:lang w:eastAsia="ru-RU"/>
        </w:rPr>
        <w:tab/>
      </w:r>
      <w:r w:rsidRPr="00060EE3">
        <w:rPr>
          <w:rFonts w:ascii="Times New Roman" w:hAnsi="Times New Roman"/>
          <w:kern w:val="36"/>
          <w:sz w:val="26"/>
          <w:szCs w:val="26"/>
          <w:lang w:eastAsia="ru-RU"/>
        </w:rPr>
        <w:t>Приложение № 5</w:t>
      </w:r>
    </w:p>
    <w:p w:rsidR="00633FDF" w:rsidRPr="00060EE3" w:rsidRDefault="00633FDF" w:rsidP="00060EE3">
      <w:pPr>
        <w:tabs>
          <w:tab w:val="center" w:pos="4677"/>
          <w:tab w:val="left" w:pos="8505"/>
        </w:tabs>
        <w:spacing w:after="300" w:line="240" w:lineRule="auto"/>
        <w:jc w:val="center"/>
        <w:outlineLvl w:val="0"/>
        <w:rPr>
          <w:rFonts w:ascii="Times New Roman" w:hAnsi="Times New Roman"/>
          <w:b/>
          <w:kern w:val="36"/>
          <w:sz w:val="26"/>
          <w:szCs w:val="26"/>
          <w:lang w:eastAsia="ru-RU"/>
        </w:rPr>
      </w:pPr>
      <w:bookmarkStart w:id="0" w:name="_GoBack"/>
      <w:r w:rsidRPr="00060EE3">
        <w:rPr>
          <w:rFonts w:ascii="Times New Roman" w:hAnsi="Times New Roman"/>
          <w:b/>
          <w:kern w:val="36"/>
          <w:sz w:val="26"/>
          <w:szCs w:val="26"/>
          <w:lang w:eastAsia="ru-RU"/>
        </w:rPr>
        <w:t>ФНС разъяснила, нужно ли подавать заявление о снятии с ЕНВД</w:t>
      </w:r>
    </w:p>
    <w:bookmarkEnd w:id="0"/>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Подавать заявление о снятии с </w:t>
      </w:r>
      <w:hyperlink r:id="rId5" w:tgtFrame="_blank" w:history="1">
        <w:r w:rsidRPr="00060EE3">
          <w:rPr>
            <w:rFonts w:ascii="Times New Roman" w:hAnsi="Times New Roman"/>
            <w:sz w:val="26"/>
            <w:szCs w:val="26"/>
            <w:lang w:eastAsia="ru-RU"/>
          </w:rPr>
          <w:t>ЕНВД</w:t>
        </w:r>
      </w:hyperlink>
      <w:r w:rsidRPr="00060EE3">
        <w:rPr>
          <w:rFonts w:ascii="Times New Roman" w:hAnsi="Times New Roman"/>
          <w:sz w:val="26"/>
          <w:szCs w:val="26"/>
          <w:lang w:eastAsia="ru-RU"/>
        </w:rPr>
        <w:t> в связи с отменой этого режима с 1 января 2021 года не нужно, плательщики ЕНВД автоматически будут сняты с учета. Такие разъяснения опубликовала ФНС России в своем </w:t>
      </w:r>
      <w:hyperlink r:id="rId6" w:tgtFrame="_blank" w:history="1">
        <w:r w:rsidRPr="00060EE3">
          <w:rPr>
            <w:rFonts w:ascii="Times New Roman" w:hAnsi="Times New Roman"/>
            <w:sz w:val="26"/>
            <w:szCs w:val="26"/>
            <w:lang w:eastAsia="ru-RU"/>
          </w:rPr>
          <w:t>письме</w:t>
        </w:r>
      </w:hyperlink>
      <w:r w:rsidRPr="00060EE3">
        <w:rPr>
          <w:rFonts w:ascii="Times New Roman" w:hAnsi="Times New Roman"/>
          <w:sz w:val="26"/>
          <w:szCs w:val="26"/>
          <w:lang w:eastAsia="ru-RU"/>
        </w:rPr>
        <w:t>.</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Однако до конца 2020 года бизнесу на «вменёнке» нужно выбрать новый налоговый режим. Если они не выберут его самостоятельно, то их переведут на общий режим налогообложения. Выбрать более подходящий режим налогообложения поможет </w:t>
      </w:r>
      <w:hyperlink r:id="rId7" w:tgtFrame="_blank" w:history="1">
        <w:r w:rsidRPr="00060EE3">
          <w:rPr>
            <w:rFonts w:ascii="Times New Roman" w:hAnsi="Times New Roman"/>
            <w:sz w:val="26"/>
            <w:szCs w:val="26"/>
            <w:lang w:eastAsia="ru-RU"/>
          </w:rPr>
          <w:t>специальный калькулятор на сайте ФНС России</w:t>
        </w:r>
      </w:hyperlink>
      <w:r w:rsidRPr="00060EE3">
        <w:rPr>
          <w:rFonts w:ascii="Times New Roman" w:hAnsi="Times New Roman"/>
          <w:sz w:val="26"/>
          <w:szCs w:val="26"/>
          <w:lang w:eastAsia="ru-RU"/>
        </w:rPr>
        <w:t>.</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Достаточно выбрать категорию плательщика (юрлицо, индивидуальный предприниматель или физлицо, которое не является ИП), отметить, занимается ли бизнесмен производством подакцизных товаров, размер годового дохода и количество наемных работников, и система автоматически предложит подходящий режим. По каждому режиму можно прочитать краткую справку, а также информацию как на него перейти.</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Для </w:t>
      </w:r>
      <w:hyperlink r:id="rId8" w:tgtFrame="_blank" w:history="1">
        <w:r w:rsidRPr="00060EE3">
          <w:rPr>
            <w:rFonts w:ascii="Times New Roman" w:hAnsi="Times New Roman"/>
            <w:sz w:val="26"/>
            <w:szCs w:val="26"/>
            <w:lang w:eastAsia="ru-RU"/>
          </w:rPr>
          <w:t>перехода на УСН</w:t>
        </w:r>
      </w:hyperlink>
      <w:r w:rsidRPr="00060EE3">
        <w:rPr>
          <w:rFonts w:ascii="Times New Roman" w:hAnsi="Times New Roman"/>
          <w:sz w:val="26"/>
          <w:szCs w:val="26"/>
          <w:lang w:eastAsia="ru-RU"/>
        </w:rPr>
        <w:t> необходимо подать уведомление до 31 декабря 2020 года. Здесь предприниматель сам выбирает объект налогообложения:</w:t>
      </w:r>
    </w:p>
    <w:p w:rsidR="00633FDF" w:rsidRPr="00060EE3" w:rsidRDefault="00633FDF" w:rsidP="00060EE3">
      <w:pPr>
        <w:shd w:val="clear" w:color="auto" w:fill="FFFFFF"/>
        <w:spacing w:after="0" w:line="240" w:lineRule="auto"/>
        <w:ind w:left="-225" w:firstLine="709"/>
        <w:jc w:val="both"/>
        <w:rPr>
          <w:rFonts w:ascii="Times New Roman" w:hAnsi="Times New Roman"/>
          <w:sz w:val="26"/>
          <w:szCs w:val="26"/>
          <w:lang w:eastAsia="ru-RU"/>
        </w:rPr>
      </w:pPr>
      <w:r w:rsidRPr="00060EE3">
        <w:rPr>
          <w:rFonts w:ascii="Times New Roman" w:hAnsi="Times New Roman"/>
          <w:sz w:val="26"/>
          <w:szCs w:val="26"/>
          <w:lang w:eastAsia="ru-RU"/>
        </w:rPr>
        <w:t xml:space="preserve">   - «доходы» - налоговая ставка составит от 1% до 6% в зависимости от региона;</w:t>
      </w:r>
    </w:p>
    <w:p w:rsidR="00633FDF" w:rsidRPr="00060EE3" w:rsidRDefault="00633FDF" w:rsidP="00060EE3">
      <w:pPr>
        <w:shd w:val="clear" w:color="auto" w:fill="FFFFFF"/>
        <w:spacing w:after="0" w:line="240" w:lineRule="auto"/>
        <w:ind w:left="-225" w:firstLine="709"/>
        <w:jc w:val="both"/>
        <w:rPr>
          <w:rFonts w:ascii="Times New Roman" w:hAnsi="Times New Roman"/>
          <w:sz w:val="26"/>
          <w:szCs w:val="26"/>
          <w:lang w:eastAsia="ru-RU"/>
        </w:rPr>
      </w:pPr>
      <w:r w:rsidRPr="00060EE3">
        <w:rPr>
          <w:rFonts w:ascii="Times New Roman" w:hAnsi="Times New Roman"/>
          <w:sz w:val="26"/>
          <w:szCs w:val="26"/>
          <w:lang w:eastAsia="ru-RU"/>
        </w:rPr>
        <w:t>- «доходы минус расходы» - налоговая ставка от 5 до 15% в зависимости от региона.</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Для УСН есть ограничения по количеству работников и по годовому доходу: с 1 января 2021 года не более 130 человек и не более 200 млн рублей </w:t>
      </w:r>
      <w:hyperlink r:id="rId9" w:tgtFrame="_blank" w:history="1">
        <w:r w:rsidRPr="00060EE3">
          <w:rPr>
            <w:rFonts w:ascii="Times New Roman" w:hAnsi="Times New Roman"/>
            <w:sz w:val="26"/>
            <w:szCs w:val="26"/>
            <w:lang w:eastAsia="ru-RU"/>
          </w:rPr>
          <w:t>соответственно</w:t>
        </w:r>
      </w:hyperlink>
      <w:r w:rsidRPr="00060EE3">
        <w:rPr>
          <w:rFonts w:ascii="Times New Roman" w:hAnsi="Times New Roman"/>
          <w:sz w:val="26"/>
          <w:szCs w:val="26"/>
          <w:lang w:eastAsia="ru-RU"/>
        </w:rPr>
        <w:t>.</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hyperlink r:id="rId10" w:tgtFrame="_blank" w:history="1">
        <w:r w:rsidRPr="00060EE3">
          <w:rPr>
            <w:rFonts w:ascii="Times New Roman" w:hAnsi="Times New Roman"/>
            <w:sz w:val="26"/>
            <w:szCs w:val="26"/>
            <w:lang w:eastAsia="ru-RU"/>
          </w:rPr>
          <w:t>Индивидуальный предприниматель</w:t>
        </w:r>
      </w:hyperlink>
      <w:r w:rsidRPr="00060EE3">
        <w:rPr>
          <w:rFonts w:ascii="Times New Roman" w:hAnsi="Times New Roman"/>
          <w:sz w:val="26"/>
          <w:szCs w:val="26"/>
          <w:lang w:eastAsia="ru-RU"/>
        </w:rPr>
        <w:t> также может выбрать </w:t>
      </w:r>
      <w:hyperlink r:id="rId11" w:tgtFrame="_blank" w:history="1">
        <w:r w:rsidRPr="00060EE3">
          <w:rPr>
            <w:rFonts w:ascii="Times New Roman" w:hAnsi="Times New Roman"/>
            <w:sz w:val="26"/>
            <w:szCs w:val="26"/>
            <w:lang w:eastAsia="ru-RU"/>
          </w:rPr>
          <w:t>патент</w:t>
        </w:r>
      </w:hyperlink>
      <w:r w:rsidRPr="00060EE3">
        <w:rPr>
          <w:rFonts w:ascii="Times New Roman" w:hAnsi="Times New Roman"/>
          <w:sz w:val="26"/>
          <w:szCs w:val="26"/>
          <w:lang w:eastAsia="ru-RU"/>
        </w:rPr>
        <w:t>. Этот режим допускается при схожих с «вменёнкой» видах деятельности, при этом годовой доход не должен превышать 60 млн рублей и численность работников не больше 15 человек. Для перехода на этот режим заявление необходимо подать не менее чем за 10 дней до начала действия патента.</w:t>
      </w:r>
    </w:p>
    <w:p w:rsidR="00633FDF" w:rsidRPr="00060EE3" w:rsidRDefault="00633FDF"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Кроме того, для физических лиц (как ИП, так и нет) без наемных работников и с годовым доходом не более 2,4 млн рублей может подойти </w:t>
      </w:r>
      <w:hyperlink r:id="rId12" w:tgtFrame="_blank" w:history="1">
        <w:r w:rsidRPr="00060EE3">
          <w:rPr>
            <w:rFonts w:ascii="Times New Roman" w:hAnsi="Times New Roman"/>
            <w:sz w:val="26"/>
            <w:szCs w:val="26"/>
            <w:lang w:eastAsia="ru-RU"/>
          </w:rPr>
          <w:t>налог на профессиональный доход</w:t>
        </w:r>
      </w:hyperlink>
      <w:r w:rsidRPr="00060EE3">
        <w:rPr>
          <w:rFonts w:ascii="Times New Roman" w:hAnsi="Times New Roman"/>
          <w:sz w:val="26"/>
          <w:szCs w:val="26"/>
          <w:lang w:eastAsia="ru-RU"/>
        </w:rPr>
        <w:t>. Для постановки на учет специального заявления не требуется. Достаточно скачать приложение «</w:t>
      </w:r>
      <w:hyperlink r:id="rId13" w:tgtFrame="_blank" w:history="1">
        <w:r w:rsidRPr="00060EE3">
          <w:rPr>
            <w:rFonts w:ascii="Times New Roman" w:hAnsi="Times New Roman"/>
            <w:sz w:val="26"/>
            <w:szCs w:val="26"/>
            <w:lang w:eastAsia="ru-RU"/>
          </w:rPr>
          <w:t>Мой налог</w:t>
        </w:r>
      </w:hyperlink>
      <w:r w:rsidRPr="00060EE3">
        <w:rPr>
          <w:rFonts w:ascii="Times New Roman" w:hAnsi="Times New Roman"/>
          <w:sz w:val="26"/>
          <w:szCs w:val="26"/>
          <w:lang w:eastAsia="ru-RU"/>
        </w:rPr>
        <w:t>» и зарегистрироваться в нем за несколько минут. Приложение позволяет пробить покупателю чек, который можно отправить через любой мессенджер. Налоговая по этим данным рассчитывает налог и присылает уведомление. Оплатить его можно с помощью банковской карты. Таким образом, чтобы не прерывать свою предпринимательскую деятельность, рекомендуется зарегистрироваться в качестве плательщика НПД 1 января. Подробнее об этом режиме можно прочитать на </w:t>
      </w:r>
      <w:hyperlink r:id="rId14" w:anchor="what" w:tgtFrame="_blank" w:history="1">
        <w:r w:rsidRPr="00060EE3">
          <w:rPr>
            <w:rFonts w:ascii="Times New Roman" w:hAnsi="Times New Roman"/>
            <w:sz w:val="26"/>
            <w:szCs w:val="26"/>
            <w:lang w:eastAsia="ru-RU"/>
          </w:rPr>
          <w:t>специальной странице</w:t>
        </w:r>
      </w:hyperlink>
      <w:r w:rsidRPr="00060EE3">
        <w:rPr>
          <w:rFonts w:ascii="Times New Roman" w:hAnsi="Times New Roman"/>
          <w:sz w:val="26"/>
          <w:szCs w:val="26"/>
          <w:lang w:eastAsia="ru-RU"/>
        </w:rPr>
        <w:t> на сайте ФНС России.</w:t>
      </w:r>
    </w:p>
    <w:p w:rsidR="00633FDF" w:rsidRPr="00060EE3" w:rsidRDefault="00633FDF" w:rsidP="00060EE3">
      <w:pPr>
        <w:shd w:val="clear" w:color="auto" w:fill="FFFFFF"/>
        <w:spacing w:after="10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 </w:t>
      </w:r>
    </w:p>
    <w:p w:rsidR="00633FDF" w:rsidRPr="00060EE3" w:rsidRDefault="00633FDF" w:rsidP="00060EE3">
      <w:pPr>
        <w:shd w:val="clear" w:color="auto" w:fill="FFFFFF"/>
        <w:spacing w:after="100" w:line="240" w:lineRule="auto"/>
        <w:ind w:firstLine="709"/>
        <w:jc w:val="right"/>
        <w:rPr>
          <w:rFonts w:ascii="Times New Roman" w:hAnsi="Times New Roman"/>
          <w:sz w:val="26"/>
          <w:szCs w:val="26"/>
        </w:rPr>
      </w:pPr>
      <w:r w:rsidRPr="00060EE3">
        <w:rPr>
          <w:rFonts w:ascii="Times New Roman" w:hAnsi="Times New Roman"/>
          <w:sz w:val="26"/>
          <w:szCs w:val="26"/>
        </w:rPr>
        <w:t>Межрайонная ИФНС России №1 по Республике Башкортостан</w:t>
      </w:r>
    </w:p>
    <w:p w:rsidR="00633FDF" w:rsidRPr="00060EE3" w:rsidRDefault="00633FDF" w:rsidP="00060EE3">
      <w:pPr>
        <w:jc w:val="right"/>
        <w:rPr>
          <w:rFonts w:ascii="Times New Roman" w:hAnsi="Times New Roman"/>
          <w:sz w:val="26"/>
          <w:szCs w:val="26"/>
        </w:rPr>
      </w:pPr>
      <w:hyperlink r:id="rId15" w:tgtFrame="_blank" w:tooltip="LiveJournal" w:history="1">
        <w:r w:rsidRPr="00060EE3">
          <w:rPr>
            <w:rFonts w:ascii="Times New Roman" w:hAnsi="Times New Roman"/>
            <w:sz w:val="26"/>
            <w:szCs w:val="26"/>
            <w:u w:val="single"/>
            <w:shd w:val="clear" w:color="auto" w:fill="FFFFFF"/>
            <w:lang w:eastAsia="ru-RU"/>
          </w:rPr>
          <w:br/>
        </w:r>
      </w:hyperlink>
    </w:p>
    <w:sectPr w:rsidR="00633FDF" w:rsidRPr="00060EE3" w:rsidSect="00060EE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16C8"/>
    <w:multiLevelType w:val="multilevel"/>
    <w:tmpl w:val="547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B7A"/>
    <w:rsid w:val="00054E21"/>
    <w:rsid w:val="00060EE3"/>
    <w:rsid w:val="00161B57"/>
    <w:rsid w:val="002934D8"/>
    <w:rsid w:val="002E6B7A"/>
    <w:rsid w:val="0031521F"/>
    <w:rsid w:val="00633FDF"/>
    <w:rsid w:val="00717B0B"/>
    <w:rsid w:val="007F0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21"/>
    <w:pPr>
      <w:spacing w:after="200" w:line="276" w:lineRule="auto"/>
    </w:pPr>
    <w:rPr>
      <w:lang w:eastAsia="en-US"/>
    </w:rPr>
  </w:style>
  <w:style w:type="paragraph" w:styleId="Heading1">
    <w:name w:val="heading 1"/>
    <w:basedOn w:val="Normal"/>
    <w:link w:val="Heading1Char"/>
    <w:uiPriority w:val="99"/>
    <w:qFormat/>
    <w:rsid w:val="002934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4D8"/>
    <w:rPr>
      <w:rFonts w:ascii="Times New Roman" w:hAnsi="Times New Roman" w:cs="Times New Roman"/>
      <w:b/>
      <w:bCs/>
      <w:kern w:val="36"/>
      <w:sz w:val="48"/>
      <w:szCs w:val="48"/>
      <w:lang w:eastAsia="ru-RU"/>
    </w:rPr>
  </w:style>
  <w:style w:type="paragraph" w:styleId="NormalWeb">
    <w:name w:val="Normal (Web)"/>
    <w:basedOn w:val="Normal"/>
    <w:uiPriority w:val="99"/>
    <w:semiHidden/>
    <w:rsid w:val="002934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934D8"/>
    <w:rPr>
      <w:rFonts w:cs="Times New Roman"/>
      <w:color w:val="0000FF"/>
      <w:u w:val="single"/>
    </w:rPr>
  </w:style>
  <w:style w:type="character" w:customStyle="1" w:styleId="b-share-btnwrap">
    <w:name w:val="b-share-btn__wrap"/>
    <w:basedOn w:val="DefaultParagraphFont"/>
    <w:uiPriority w:val="99"/>
    <w:rsid w:val="002934D8"/>
    <w:rPr>
      <w:rFonts w:cs="Times New Roman"/>
    </w:rPr>
  </w:style>
</w:styles>
</file>

<file path=word/webSettings.xml><?xml version="1.0" encoding="utf-8"?>
<w:webSettings xmlns:r="http://schemas.openxmlformats.org/officeDocument/2006/relationships" xmlns:w="http://schemas.openxmlformats.org/wordprocessingml/2006/main">
  <w:divs>
    <w:div w:id="566040448">
      <w:marLeft w:val="0"/>
      <w:marRight w:val="0"/>
      <w:marTop w:val="0"/>
      <w:marBottom w:val="0"/>
      <w:divBdr>
        <w:top w:val="none" w:sz="0" w:space="0" w:color="auto"/>
        <w:left w:val="none" w:sz="0" w:space="0" w:color="auto"/>
        <w:bottom w:val="none" w:sz="0" w:space="0" w:color="auto"/>
        <w:right w:val="none" w:sz="0" w:space="0" w:color="auto"/>
      </w:divBdr>
      <w:divsChild>
        <w:div w:id="566040449">
          <w:marLeft w:val="0"/>
          <w:marRight w:val="0"/>
          <w:marTop w:val="0"/>
          <w:marBottom w:val="0"/>
          <w:divBdr>
            <w:top w:val="none" w:sz="0" w:space="0" w:color="auto"/>
            <w:left w:val="none" w:sz="0" w:space="0" w:color="auto"/>
            <w:bottom w:val="none" w:sz="0" w:space="0" w:color="auto"/>
            <w:right w:val="none" w:sz="0" w:space="0" w:color="auto"/>
          </w:divBdr>
          <w:divsChild>
            <w:div w:id="566040445">
              <w:marLeft w:val="0"/>
              <w:marRight w:val="0"/>
              <w:marTop w:val="100"/>
              <w:marBottom w:val="100"/>
              <w:divBdr>
                <w:top w:val="none" w:sz="0" w:space="0" w:color="auto"/>
                <w:left w:val="none" w:sz="0" w:space="0" w:color="auto"/>
                <w:bottom w:val="none" w:sz="0" w:space="0" w:color="auto"/>
                <w:right w:val="none" w:sz="0" w:space="0" w:color="auto"/>
              </w:divBdr>
            </w:div>
          </w:divsChild>
        </w:div>
        <w:div w:id="566040450">
          <w:marLeft w:val="0"/>
          <w:marRight w:val="0"/>
          <w:marTop w:val="100"/>
          <w:marBottom w:val="100"/>
          <w:divBdr>
            <w:top w:val="none" w:sz="0" w:space="0" w:color="auto"/>
            <w:left w:val="none" w:sz="0" w:space="0" w:color="auto"/>
            <w:bottom w:val="none" w:sz="0" w:space="0" w:color="auto"/>
            <w:right w:val="none" w:sz="0" w:space="0" w:color="auto"/>
          </w:divBdr>
          <w:divsChild>
            <w:div w:id="566040446">
              <w:marLeft w:val="0"/>
              <w:marRight w:val="0"/>
              <w:marTop w:val="0"/>
              <w:marBottom w:val="0"/>
              <w:divBdr>
                <w:top w:val="none" w:sz="0" w:space="0" w:color="auto"/>
                <w:left w:val="none" w:sz="0" w:space="0" w:color="auto"/>
                <w:bottom w:val="none" w:sz="0" w:space="0" w:color="auto"/>
                <w:right w:val="none" w:sz="0" w:space="0" w:color="auto"/>
              </w:divBdr>
              <w:divsChild>
                <w:div w:id="566040455">
                  <w:marLeft w:val="0"/>
                  <w:marRight w:val="0"/>
                  <w:marTop w:val="0"/>
                  <w:marBottom w:val="0"/>
                  <w:divBdr>
                    <w:top w:val="none" w:sz="0" w:space="0" w:color="auto"/>
                    <w:left w:val="none" w:sz="0" w:space="0" w:color="auto"/>
                    <w:bottom w:val="none" w:sz="0" w:space="0" w:color="auto"/>
                    <w:right w:val="none" w:sz="0" w:space="0" w:color="auto"/>
                  </w:divBdr>
                  <w:divsChild>
                    <w:div w:id="566040452">
                      <w:marLeft w:val="-225"/>
                      <w:marRight w:val="-225"/>
                      <w:marTop w:val="0"/>
                      <w:marBottom w:val="0"/>
                      <w:divBdr>
                        <w:top w:val="none" w:sz="0" w:space="0" w:color="auto"/>
                        <w:left w:val="none" w:sz="0" w:space="0" w:color="auto"/>
                        <w:bottom w:val="none" w:sz="0" w:space="0" w:color="auto"/>
                        <w:right w:val="none" w:sz="0" w:space="0" w:color="auto"/>
                      </w:divBdr>
                      <w:divsChild>
                        <w:div w:id="566040453">
                          <w:marLeft w:val="0"/>
                          <w:marRight w:val="0"/>
                          <w:marTop w:val="0"/>
                          <w:marBottom w:val="0"/>
                          <w:divBdr>
                            <w:top w:val="none" w:sz="0" w:space="0" w:color="auto"/>
                            <w:left w:val="none" w:sz="0" w:space="0" w:color="auto"/>
                            <w:bottom w:val="none" w:sz="0" w:space="0" w:color="auto"/>
                            <w:right w:val="none" w:sz="0" w:space="0" w:color="auto"/>
                          </w:divBdr>
                          <w:divsChild>
                            <w:div w:id="566040444">
                              <w:marLeft w:val="0"/>
                              <w:marRight w:val="0"/>
                              <w:marTop w:val="0"/>
                              <w:marBottom w:val="0"/>
                              <w:divBdr>
                                <w:top w:val="none" w:sz="0" w:space="0" w:color="auto"/>
                                <w:left w:val="none" w:sz="0" w:space="0" w:color="auto"/>
                                <w:bottom w:val="none" w:sz="0" w:space="0" w:color="auto"/>
                                <w:right w:val="none" w:sz="0" w:space="0" w:color="auto"/>
                              </w:divBdr>
                              <w:divsChild>
                                <w:div w:id="566040447">
                                  <w:marLeft w:val="0"/>
                                  <w:marRight w:val="0"/>
                                  <w:marTop w:val="0"/>
                                  <w:marBottom w:val="300"/>
                                  <w:divBdr>
                                    <w:top w:val="none" w:sz="0" w:space="0" w:color="auto"/>
                                    <w:left w:val="none" w:sz="0" w:space="0" w:color="auto"/>
                                    <w:bottom w:val="none" w:sz="0" w:space="0" w:color="auto"/>
                                    <w:right w:val="none" w:sz="0" w:space="0" w:color="auto"/>
                                  </w:divBdr>
                                </w:div>
                                <w:div w:id="566040451">
                                  <w:marLeft w:val="0"/>
                                  <w:marRight w:val="0"/>
                                  <w:marTop w:val="0"/>
                                  <w:marBottom w:val="0"/>
                                  <w:divBdr>
                                    <w:top w:val="single" w:sz="6" w:space="15" w:color="CADDF2"/>
                                    <w:left w:val="none" w:sz="0" w:space="0" w:color="auto"/>
                                    <w:bottom w:val="single" w:sz="6" w:space="15" w:color="CADDF2"/>
                                    <w:right w:val="none" w:sz="0" w:space="0" w:color="auto"/>
                                  </w:divBdr>
                                  <w:divsChild>
                                    <w:div w:id="5660404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usn/" TargetMode="External"/><Relationship Id="rId13" Type="http://schemas.openxmlformats.org/officeDocument/2006/relationships/hyperlink" Target="https://npd.nalog.ru/app/" TargetMode="External"/><Relationship Id="rId3" Type="http://schemas.openxmlformats.org/officeDocument/2006/relationships/settings" Target="settings.xml"/><Relationship Id="rId7" Type="http://schemas.openxmlformats.org/officeDocument/2006/relationships/hyperlink" Target="https://www.nalog.ru/rn77/service/mp/" TargetMode="External"/><Relationship Id="rId12" Type="http://schemas.openxmlformats.org/officeDocument/2006/relationships/hyperlink" Target="https://npd.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60553/" TargetMode="External"/><Relationship Id="rId11" Type="http://schemas.openxmlformats.org/officeDocument/2006/relationships/hyperlink" Target="https://www.nalog.ru/rn77/taxation/taxes/patent/" TargetMode="External"/><Relationship Id="rId5" Type="http://schemas.openxmlformats.org/officeDocument/2006/relationships/hyperlink" Target="https://www.nalog.ru/rn77/taxation/taxes/envd/" TargetMode="External"/><Relationship Id="rId15" Type="http://schemas.openxmlformats.org/officeDocument/2006/relationships/hyperlink" Target="https://share.yandex.net/go.xml?service=lj&amp;url=https%3A%2F%2Fwww.nalog.ru%2Frn77%2Fnews%2Factivities_fts%2F9997548%2F&amp;title=%D0%A4%D0%9D%D0%A1%20%D1%80%D0%B0%D0%B7%D1%8A%D1%8F%D1%81%D0%BD%D0%B8%D0%BB%D0%B0%2C%20%D0%BD%D1%83%D0%B6%D0%BD%D0%BE%20%D0%BB%D0%B8%20%D0%BF%D0%BE%D0%B4%D0%B0%D0%B2%D0%B0%D1%82%D1%8C%20%D0%B7%D0%B0%D1%8F%D0%B2%D0%BB%D0%B5%D0%BD%D0%B8%D0%B5%20%D0%BE%20%D1%81%D0%BD%D1%8F%D1%82%D0%B8%D0%B8%20%D1%81%20%D0%95%D0%9D%D0%92%D0%94%20%7C%20%D0%A4%D0%9D%D0%A1%20%D0%A0%D0%BE%D1%81%D1%81%D0%B8%D0%B8%20%7C%2077%20%D0%B3%D0%BE%D1%80%D0%BE%D0%B4%20%D0%9C%D0%BE%D1%81%D0%BA%D0%B2%D0%B0" TargetMode="External"/><Relationship Id="rId10" Type="http://schemas.openxmlformats.org/officeDocument/2006/relationships/hyperlink" Target="https://www.nalog.ru/rn77/ip/" TargetMode="External"/><Relationship Id="rId4" Type="http://schemas.openxmlformats.org/officeDocument/2006/relationships/webSettings" Target="webSettings.xml"/><Relationship Id="rId9" Type="http://schemas.openxmlformats.org/officeDocument/2006/relationships/hyperlink" Target="http://publication.pravo.gov.ru/Document/View/0001202007310016"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576</Words>
  <Characters>3287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0278</dc:creator>
  <cp:keywords/>
  <dc:description/>
  <cp:lastModifiedBy>User</cp:lastModifiedBy>
  <cp:revision>2</cp:revision>
  <dcterms:created xsi:type="dcterms:W3CDTF">2020-11-23T06:08:00Z</dcterms:created>
  <dcterms:modified xsi:type="dcterms:W3CDTF">2020-11-23T06:08:00Z</dcterms:modified>
</cp:coreProperties>
</file>