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2" w:rsidRDefault="006B2672" w:rsidP="000E6B3F">
      <w:pPr>
        <w:spacing w:after="30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 9</w:t>
      </w:r>
    </w:p>
    <w:p w:rsidR="006B2672" w:rsidRPr="000E6B3F" w:rsidRDefault="006B2672" w:rsidP="000E6B3F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0E6B3F">
        <w:rPr>
          <w:rFonts w:ascii="Times New Roman" w:hAnsi="Times New Roman"/>
          <w:b/>
          <w:kern w:val="36"/>
          <w:sz w:val="28"/>
          <w:szCs w:val="28"/>
          <w:lang w:eastAsia="ru-RU"/>
        </w:rPr>
        <w:t>В сентябре еще пять регионов станут участниками эксперимента для самозанятых</w:t>
      </w:r>
    </w:p>
    <w:bookmarkEnd w:id="0"/>
    <w:p w:rsidR="006B2672" w:rsidRPr="000E6B3F" w:rsidRDefault="006B2672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B3F">
        <w:rPr>
          <w:rFonts w:ascii="Times New Roman" w:hAnsi="Times New Roman"/>
          <w:sz w:val="28"/>
          <w:szCs w:val="28"/>
          <w:lang w:eastAsia="ru-RU"/>
        </w:rPr>
        <w:t>К </w:t>
      </w:r>
      <w:hyperlink r:id="rId4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эксперименту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 по введению специального налогового режима «Налог на профессиональный доход» присоединятся еще пять регионов. Таким образом, его участниками станут уже 84 региона.</w:t>
      </w:r>
    </w:p>
    <w:p w:rsidR="006B2672" w:rsidRPr="000E6B3F" w:rsidRDefault="006B2672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B3F">
        <w:rPr>
          <w:rFonts w:ascii="Times New Roman" w:hAnsi="Times New Roman"/>
          <w:sz w:val="28"/>
          <w:szCs w:val="28"/>
          <w:lang w:eastAsia="ru-RU"/>
        </w:rPr>
        <w:t>С 1 сентября эксперимент стартует в Чечне, Карачаево-Черкесии и Забайкальском крае. С 5 сентября стать самозанятым можно будет в Тамбовской области, а с 6 сентября – в Республике Марий Эл. Количество самозанятых налогоплательщиков уже </w:t>
      </w:r>
      <w:hyperlink r:id="rId5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превысило 1 млн человек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.</w:t>
      </w:r>
    </w:p>
    <w:p w:rsidR="006B2672" w:rsidRPr="000E6B3F" w:rsidRDefault="006B2672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B3F">
        <w:rPr>
          <w:rFonts w:ascii="Times New Roman" w:hAnsi="Times New Roman"/>
          <w:sz w:val="28"/>
          <w:szCs w:val="28"/>
          <w:lang w:eastAsia="ru-RU"/>
        </w:rPr>
        <w:t>Чтобы воспользоваться льготным налоговым режимом и платить налог по ставке 4% (при работе с </w:t>
      </w:r>
      <w:hyperlink r:id="rId6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физическими лицами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) и 6% (при работе с </w:t>
      </w:r>
      <w:hyperlink r:id="rId7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юридическими лицами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 или </w:t>
      </w:r>
      <w:hyperlink r:id="rId8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индивидуальными предпринимателями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), достаточно скачать мобильное приложение «</w:t>
      </w:r>
      <w:hyperlink r:id="rId9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Мой налог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» и зарегистрироваться в нём. Посещение инспекции при этом не требуется.</w:t>
      </w:r>
    </w:p>
    <w:p w:rsidR="006B2672" w:rsidRPr="000E6B3F" w:rsidRDefault="006B2672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B3F">
        <w:rPr>
          <w:rFonts w:ascii="Times New Roman" w:hAnsi="Times New Roman"/>
          <w:sz w:val="28"/>
          <w:szCs w:val="28"/>
          <w:lang w:eastAsia="ru-RU"/>
        </w:rPr>
        <w:t>Все самозанятые, вставшие на учет в этом году, получат </w:t>
      </w:r>
      <w:hyperlink r:id="rId10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налоговый бонус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 в размере 12 130 рублей в дополнение к существующему налоговому вычету в размере 10 000 рублей. Весь начисленный за 2020 год налог будет полностью вычитаться из этой суммы до конца года или до тех пор, пока бонус не будет израсходован.</w:t>
      </w:r>
    </w:p>
    <w:p w:rsidR="006B2672" w:rsidRPr="000E6B3F" w:rsidRDefault="006B2672" w:rsidP="000E6B3F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B3F">
        <w:rPr>
          <w:rFonts w:ascii="Times New Roman" w:hAnsi="Times New Roman"/>
          <w:sz w:val="28"/>
          <w:szCs w:val="28"/>
          <w:lang w:eastAsia="ru-RU"/>
        </w:rPr>
        <w:t>Более подробно о льготном налоговом режиме и правилах его применения можно узнать на </w:t>
      </w:r>
      <w:hyperlink r:id="rId11" w:tgtFrame="_blank" w:history="1">
        <w:r w:rsidRPr="000E6B3F">
          <w:rPr>
            <w:rFonts w:ascii="Times New Roman" w:hAnsi="Times New Roman"/>
            <w:sz w:val="28"/>
            <w:szCs w:val="28"/>
            <w:lang w:eastAsia="ru-RU"/>
          </w:rPr>
          <w:t>специальном сайте</w:t>
        </w:r>
      </w:hyperlink>
      <w:r w:rsidRPr="000E6B3F">
        <w:rPr>
          <w:rFonts w:ascii="Times New Roman" w:hAnsi="Times New Roman"/>
          <w:sz w:val="28"/>
          <w:szCs w:val="28"/>
          <w:lang w:eastAsia="ru-RU"/>
        </w:rPr>
        <w:t>.</w:t>
      </w:r>
    </w:p>
    <w:p w:rsidR="006B2672" w:rsidRDefault="006B2672" w:rsidP="000E6B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672" w:rsidRPr="00925402" w:rsidRDefault="006B2672" w:rsidP="000E6B3F">
      <w:pPr>
        <w:widowControl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25402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6B2672" w:rsidRPr="000E6B3F" w:rsidRDefault="006B2672" w:rsidP="000E6B3F">
      <w:pPr>
        <w:jc w:val="right"/>
        <w:rPr>
          <w:rFonts w:ascii="Times New Roman" w:hAnsi="Times New Roman"/>
          <w:sz w:val="28"/>
          <w:szCs w:val="28"/>
        </w:rPr>
      </w:pPr>
    </w:p>
    <w:sectPr w:rsidR="006B2672" w:rsidRPr="000E6B3F" w:rsidSect="006E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D9"/>
    <w:rsid w:val="000E6B3F"/>
    <w:rsid w:val="00161B57"/>
    <w:rsid w:val="0031521F"/>
    <w:rsid w:val="006B2672"/>
    <w:rsid w:val="006E6073"/>
    <w:rsid w:val="006F1803"/>
    <w:rsid w:val="00925402"/>
    <w:rsid w:val="00944645"/>
    <w:rsid w:val="00A55758"/>
    <w:rsid w:val="00B3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8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F1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F18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i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yu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fl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77/news/activities_fts/9998965/" TargetMode="External"/><Relationship Id="rId10" Type="http://schemas.openxmlformats.org/officeDocument/2006/relationships/hyperlink" Target="https://npd.nalog.ru/help_self_employed/deduction/" TargetMode="External"/><Relationship Id="rId4" Type="http://schemas.openxmlformats.org/officeDocument/2006/relationships/hyperlink" Target="https://www.nalog.ru/rn77/news/activities_fts/8254964/" TargetMode="External"/><Relationship Id="rId9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0278</dc:creator>
  <cp:keywords/>
  <dc:description/>
  <cp:lastModifiedBy>User</cp:lastModifiedBy>
  <cp:revision>2</cp:revision>
  <dcterms:created xsi:type="dcterms:W3CDTF">2020-11-23T05:55:00Z</dcterms:created>
  <dcterms:modified xsi:type="dcterms:W3CDTF">2020-11-23T05:55:00Z</dcterms:modified>
</cp:coreProperties>
</file>