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A8" w:rsidRPr="0056151E" w:rsidRDefault="007243A8" w:rsidP="0056151E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  <w:r w:rsidRPr="0056151E">
        <w:rPr>
          <w:b w:val="0"/>
          <w:bCs w:val="0"/>
          <w:sz w:val="24"/>
          <w:szCs w:val="24"/>
        </w:rPr>
        <w:t>Приложение № 3</w:t>
      </w:r>
    </w:p>
    <w:p w:rsidR="007243A8" w:rsidRPr="0056151E" w:rsidRDefault="007243A8" w:rsidP="0056151E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bCs w:val="0"/>
          <w:sz w:val="24"/>
          <w:szCs w:val="24"/>
        </w:rPr>
      </w:pPr>
    </w:p>
    <w:p w:rsidR="007243A8" w:rsidRPr="0056151E" w:rsidRDefault="007243A8" w:rsidP="004B0656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bCs w:val="0"/>
          <w:sz w:val="24"/>
          <w:szCs w:val="24"/>
        </w:rPr>
      </w:pPr>
      <w:r w:rsidRPr="0056151E">
        <w:rPr>
          <w:bCs w:val="0"/>
          <w:sz w:val="24"/>
          <w:szCs w:val="24"/>
        </w:rPr>
        <w:t>Не забудьте заплатить имущественн</w:t>
      </w:r>
      <w:bookmarkStart w:id="0" w:name="_GoBack"/>
      <w:r w:rsidRPr="0056151E">
        <w:rPr>
          <w:bCs w:val="0"/>
          <w:sz w:val="24"/>
          <w:szCs w:val="24"/>
        </w:rPr>
        <w:t>ые налоги за несовершеннолетних детей, если они являются собственниками имущества</w:t>
      </w:r>
    </w:p>
    <w:p w:rsidR="007243A8" w:rsidRPr="0056151E" w:rsidRDefault="007243A8" w:rsidP="004B0656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b w:val="0"/>
          <w:bCs w:val="0"/>
          <w:sz w:val="24"/>
          <w:szCs w:val="24"/>
        </w:rPr>
      </w:pPr>
      <w:hyperlink r:id="rId4" w:history="1">
        <w:r w:rsidRPr="0056151E">
          <w:rPr>
            <w:rStyle w:val="Hyperlink"/>
            <w:b w:val="0"/>
            <w:bCs w:val="0"/>
            <w:color w:val="auto"/>
            <w:sz w:val="24"/>
            <w:szCs w:val="24"/>
          </w:rPr>
          <w:t>https://www.nalog.ru/rn02/news/activities_fts/10147695/</w:t>
        </w:r>
      </w:hyperlink>
    </w:p>
    <w:bookmarkEnd w:id="0"/>
    <w:p w:rsidR="007243A8" w:rsidRPr="0056151E" w:rsidRDefault="007243A8" w:rsidP="0056151E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56151E">
        <w:t>В настоящее время все больше несовершеннолетних детей становится собственниками недвижимого имущества. Обычно дети получают доли в праве собственности на недвижимость, приобретенную с использованием средств материнского капитала, а также в порядке наследования.</w:t>
      </w:r>
    </w:p>
    <w:p w:rsidR="007243A8" w:rsidRPr="0056151E" w:rsidRDefault="007243A8" w:rsidP="0056151E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56151E">
        <w:t>В Республике Башкортостан в 2020 году налоговые уведомления направлены более чем 1,5 тысячам несовершеннолетних граждан на общую сумму более 600 тысяч рублей.</w:t>
      </w:r>
    </w:p>
    <w:p w:rsidR="007243A8" w:rsidRPr="0056151E" w:rsidRDefault="007243A8" w:rsidP="0056151E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6151E">
        <w:t>Налоговые органы Республики Башкортостан напоминают, что несовершеннолетние владельцы квартир, земельных участков и транспортных средств также признаются налогоплательщиками и обязаны уплачивать налоги в отношении находящегося в их собственности или владении имущества (статьи </w:t>
      </w:r>
      <w:hyperlink r:id="rId5" w:tgtFrame="_blank" w:history="1">
        <w:r w:rsidRPr="0056151E">
          <w:rPr>
            <w:rStyle w:val="Hyperlink"/>
            <w:color w:val="auto"/>
            <w:u w:val="none"/>
          </w:rPr>
          <w:t>357</w:t>
        </w:r>
      </w:hyperlink>
      <w:r w:rsidRPr="0056151E">
        <w:t>, </w:t>
      </w:r>
      <w:hyperlink r:id="rId6" w:tgtFrame="_blank" w:history="1">
        <w:r w:rsidRPr="0056151E">
          <w:rPr>
            <w:rStyle w:val="Hyperlink"/>
            <w:color w:val="auto"/>
            <w:u w:val="none"/>
          </w:rPr>
          <w:t>388</w:t>
        </w:r>
      </w:hyperlink>
      <w:r w:rsidRPr="0056151E">
        <w:t>, </w:t>
      </w:r>
      <w:hyperlink r:id="rId7" w:tgtFrame="_blank" w:history="1">
        <w:r w:rsidRPr="0056151E">
          <w:rPr>
            <w:rStyle w:val="Hyperlink"/>
            <w:color w:val="auto"/>
            <w:u w:val="none"/>
          </w:rPr>
          <w:t>400</w:t>
        </w:r>
      </w:hyperlink>
      <w:r w:rsidRPr="0056151E">
        <w:t> </w:t>
      </w:r>
      <w:hyperlink r:id="rId8" w:tgtFrame="_blank" w:history="1">
        <w:r w:rsidRPr="0056151E">
          <w:rPr>
            <w:rStyle w:val="Hyperlink"/>
            <w:color w:val="auto"/>
            <w:u w:val="none"/>
          </w:rPr>
          <w:t>Налогового кодекса Российской Федерации</w:t>
        </w:r>
      </w:hyperlink>
      <w:r w:rsidRPr="0056151E">
        <w:t>).</w:t>
      </w:r>
    </w:p>
    <w:p w:rsidR="007243A8" w:rsidRPr="0056151E" w:rsidRDefault="007243A8" w:rsidP="0056151E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6151E">
        <w:t>Законными представителями детей являются их родители, которые выступают в защиту их прав и интересов в отношениях с любыми физическими и юридическими лицами без специальных полномочий (</w:t>
      </w:r>
      <w:hyperlink r:id="rId9" w:tgtFrame="_blank" w:history="1">
        <w:r w:rsidRPr="0056151E">
          <w:rPr>
            <w:rStyle w:val="Hyperlink"/>
            <w:color w:val="auto"/>
            <w:u w:val="none"/>
          </w:rPr>
          <w:t>ст. 64 Семейного кодекса Российской Федерации</w:t>
        </w:r>
      </w:hyperlink>
      <w:r w:rsidRPr="0056151E">
        <w:t>), в том числе исполняют обязанности несовершеннолетних детей по уплате налогов.</w:t>
      </w:r>
    </w:p>
    <w:p w:rsidR="007243A8" w:rsidRPr="0056151E" w:rsidRDefault="007243A8" w:rsidP="0056151E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56151E">
        <w:t>В отношении отдельных категорий несовершеннолетних установлены федеральные налоговые льготы. Так, например, дети-инвалиды не уплачивают налог на имущество физических лиц, а по земельному налогу получают вычет в размере необлагаемой налогом кадастровой стоимости 600 кв. м одного земельного участка.</w:t>
      </w:r>
    </w:p>
    <w:p w:rsidR="007243A8" w:rsidRPr="0056151E" w:rsidRDefault="007243A8" w:rsidP="0056151E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56151E">
        <w:t>Кроме того, льготы по налогу на имущество физических лиц и земельному налогу могут быть предоставлены несовершеннолетним муниципальными нормативными правовыми актами по месту нахождения недвижимости.</w:t>
      </w:r>
    </w:p>
    <w:p w:rsidR="007243A8" w:rsidRPr="0056151E" w:rsidRDefault="007243A8" w:rsidP="0056151E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56151E">
        <w:t>Например, в г.Уфа дети в многодетных семьях (имеющих трех и более детей) в возрасте до 18 лет имеют право на налоговую льготу в отношении одного объекта налогообложения, находящегося в собственности налогоплательщика.</w:t>
      </w:r>
    </w:p>
    <w:p w:rsidR="007243A8" w:rsidRPr="0056151E" w:rsidRDefault="007243A8" w:rsidP="0056151E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6151E">
        <w:t>Ознакомиться с полным перечнем льгот, действующих за налоговый период 2019 года, можно с помощью сервиса «</w:t>
      </w:r>
      <w:hyperlink r:id="rId10" w:tgtFrame="_blank" w:history="1">
        <w:r w:rsidRPr="0056151E">
          <w:rPr>
            <w:rStyle w:val="Hyperlink"/>
            <w:color w:val="auto"/>
            <w:u w:val="none"/>
          </w:rPr>
          <w:t>Справочная информация о ставках и льготах по имущественным налогам</w:t>
        </w:r>
      </w:hyperlink>
      <w:r w:rsidRPr="0056151E">
        <w:t>» на </w:t>
      </w:r>
      <w:hyperlink r:id="rId11" w:tgtFrame="_blank" w:history="1">
        <w:r w:rsidRPr="0056151E">
          <w:rPr>
            <w:rStyle w:val="Hyperlink"/>
            <w:color w:val="auto"/>
            <w:u w:val="none"/>
          </w:rPr>
          <w:t>сайте ФНС России</w:t>
        </w:r>
      </w:hyperlink>
      <w:r w:rsidRPr="0056151E">
        <w:t>.</w:t>
      </w:r>
    </w:p>
    <w:p w:rsidR="007243A8" w:rsidRPr="0056151E" w:rsidRDefault="007243A8" w:rsidP="0056151E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6151E">
        <w:t>В случае если в налоговом уведомлении отсутствует информация о применении льготы, на которую имеет право налогоплательщик, целесообразно обратиться с соответствующим заявлением в любой налоговый орган или МФЦ. Если ранее заявление на льготу представлялось, для уточнения ситуации можно направить обращение в налоговые органы через «</w:t>
      </w:r>
      <w:hyperlink r:id="rId12" w:tgtFrame="_blank" w:history="1">
        <w:r w:rsidRPr="0056151E">
          <w:rPr>
            <w:rStyle w:val="Hyperlink"/>
            <w:color w:val="auto"/>
            <w:u w:val="none"/>
          </w:rPr>
          <w:t>Личный кабинет налогоплательщика</w:t>
        </w:r>
      </w:hyperlink>
      <w:r w:rsidRPr="0056151E">
        <w:t>», а также при помощи сервиса «</w:t>
      </w:r>
      <w:hyperlink r:id="rId13" w:tgtFrame="_blank" w:history="1">
        <w:r w:rsidRPr="0056151E">
          <w:rPr>
            <w:rStyle w:val="Hyperlink"/>
            <w:color w:val="auto"/>
            <w:u w:val="none"/>
          </w:rPr>
          <w:t>Обратиться в ФНС России</w:t>
        </w:r>
      </w:hyperlink>
      <w:r w:rsidRPr="0056151E">
        <w:t>» на </w:t>
      </w:r>
      <w:hyperlink r:id="rId14" w:tgtFrame="_blank" w:history="1">
        <w:r w:rsidRPr="0056151E">
          <w:rPr>
            <w:rStyle w:val="Hyperlink"/>
            <w:color w:val="auto"/>
            <w:u w:val="none"/>
          </w:rPr>
          <w:t>сайте ФНС России</w:t>
        </w:r>
      </w:hyperlink>
      <w:r w:rsidRPr="0056151E">
        <w:t>.</w:t>
      </w:r>
    </w:p>
    <w:p w:rsidR="007243A8" w:rsidRPr="0056151E" w:rsidRDefault="007243A8" w:rsidP="0056151E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56151E">
        <w:t>Если по каким-либо причинам налоговое уведомление по объектам налогообложения, находящимся в собственности несовершеннолетнего, не получено, его законному представителю необходимо обратиться в почтовое отделение по месту жительства или в любой налоговый орган. Также налоговое уведомление можно получить в любом офисе МФЦ в день обращения в течение 15 минут.</w:t>
      </w:r>
    </w:p>
    <w:p w:rsidR="007243A8" w:rsidRPr="0056151E" w:rsidRDefault="007243A8" w:rsidP="0056151E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56151E">
        <w:t>Уплатить имущественные налоги за 2019 необходимо не позднее 1 декабря 2020 года.</w:t>
      </w:r>
    </w:p>
    <w:p w:rsidR="007243A8" w:rsidRPr="0056151E" w:rsidRDefault="007243A8" w:rsidP="0056151E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</w:p>
    <w:p w:rsidR="007243A8" w:rsidRPr="0056151E" w:rsidRDefault="007243A8" w:rsidP="0056151E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right"/>
      </w:pPr>
      <w:r w:rsidRPr="0056151E">
        <w:t>Межрайонная ИФНС России № 1 по Республике Башкортостан</w:t>
      </w:r>
    </w:p>
    <w:p w:rsidR="007243A8" w:rsidRPr="0056151E" w:rsidRDefault="007243A8" w:rsidP="0056151E">
      <w:pPr>
        <w:jc w:val="right"/>
        <w:rPr>
          <w:sz w:val="24"/>
          <w:szCs w:val="24"/>
        </w:rPr>
      </w:pPr>
    </w:p>
    <w:sectPr w:rsidR="007243A8" w:rsidRPr="0056151E" w:rsidSect="0016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51E"/>
    <w:rsid w:val="001673D6"/>
    <w:rsid w:val="004602C8"/>
    <w:rsid w:val="004B0656"/>
    <w:rsid w:val="0056151E"/>
    <w:rsid w:val="007243A8"/>
    <w:rsid w:val="008F40FD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51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5615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" TargetMode="External"/><Relationship Id="rId13" Type="http://schemas.openxmlformats.org/officeDocument/2006/relationships/hyperlink" Target="https://www.nalog.ru/rn27/service/obr_f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log.garant.ru/fns/nk/bab98b384321e6e745a56f88cbbe0486/" TargetMode="External"/><Relationship Id="rId12" Type="http://schemas.openxmlformats.org/officeDocument/2006/relationships/hyperlink" Target="https://lkfl2.nalog.ru/lkfl/logi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2c810d8ee85f99d9e9882dce068022ee/" TargetMode="External"/><Relationship Id="rId11" Type="http://schemas.openxmlformats.org/officeDocument/2006/relationships/hyperlink" Target="https://www.nalog.ru/rn02/" TargetMode="External"/><Relationship Id="rId5" Type="http://schemas.openxmlformats.org/officeDocument/2006/relationships/hyperlink" Target="http://nalog.garant.ru/fns/nk/fac5c7c28df5c1e90eb70cf7ef1859a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alog.ru/rn27/service/tax/" TargetMode="External"/><Relationship Id="rId4" Type="http://schemas.openxmlformats.org/officeDocument/2006/relationships/hyperlink" Target="https://www.nalog.ru/rn02/news/activities_fts/10147695/" TargetMode="External"/><Relationship Id="rId9" Type="http://schemas.openxmlformats.org/officeDocument/2006/relationships/hyperlink" Target="http://nalog.garant.ru/fns/nk/8e5cab37391b571c12c39a49736d35f9/" TargetMode="External"/><Relationship Id="rId14" Type="http://schemas.openxmlformats.org/officeDocument/2006/relationships/hyperlink" Target="https://www.nalog.ru/rn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582</Words>
  <Characters>3318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Парамонова Алина Петровна</dc:creator>
  <cp:keywords/>
  <dc:description/>
  <cp:lastModifiedBy>User</cp:lastModifiedBy>
  <cp:revision>2</cp:revision>
  <dcterms:created xsi:type="dcterms:W3CDTF">2020-11-27T10:46:00Z</dcterms:created>
  <dcterms:modified xsi:type="dcterms:W3CDTF">2020-11-27T10:46:00Z</dcterms:modified>
</cp:coreProperties>
</file>