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AD" w:rsidRDefault="00D47EAD" w:rsidP="006C643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4</w:t>
      </w:r>
    </w:p>
    <w:p w:rsidR="00D47EAD" w:rsidRPr="0056151E" w:rsidRDefault="00D47EAD" w:rsidP="006C643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bCs w:val="0"/>
          <w:sz w:val="24"/>
          <w:szCs w:val="24"/>
        </w:rPr>
      </w:pPr>
    </w:p>
    <w:p w:rsidR="00D47EAD" w:rsidRPr="00064096" w:rsidRDefault="00D47EAD" w:rsidP="00151578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Налоговые органы Республики Башкортостан продолжают отвечать на вопросы граждан об уплате имущественных налогов</w:t>
      </w:r>
      <w:bookmarkStart w:id="0" w:name="_GoBack"/>
    </w:p>
    <w:p w:rsidR="00D47EAD" w:rsidRPr="00064096" w:rsidRDefault="00D47EAD" w:rsidP="00151578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4" w:history="1">
        <w:r w:rsidRPr="00064096">
          <w:rPr>
            <w:rStyle w:val="Hyperlink"/>
            <w:b w:val="0"/>
            <w:bCs w:val="0"/>
            <w:color w:val="auto"/>
            <w:sz w:val="24"/>
            <w:szCs w:val="24"/>
          </w:rPr>
          <w:t>https://www.nalog.ru/rn02/news/activities_fts/10135791/</w:t>
        </w:r>
      </w:hyperlink>
    </w:p>
    <w:bookmarkEnd w:id="0"/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Strong"/>
        </w:rPr>
        <w:t>1.      Можно ли самостоятельно заранее рассчитать сумму налога на имущество, земельного и транспортного налогов?</w:t>
      </w:r>
      <w:r w:rsidRPr="00064096">
        <w:rPr>
          <w:b/>
          <w:bCs/>
        </w:rPr>
        <w:br/>
      </w:r>
      <w:r w:rsidRPr="00064096">
        <w:rPr>
          <w:rStyle w:val="Emphasis"/>
          <w:b/>
          <w:bCs/>
        </w:rPr>
        <w:t>(С.Салихов, г.Ишимбай)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Узнать о суммах имущественных налогов, которые предстоит заплатить, можно не дожидаясь налоговых уведомлений с помощью электронных сервисов </w:t>
      </w:r>
      <w:hyperlink r:id="rId5" w:tgtFrame="_blank" w:history="1">
        <w:r w:rsidRPr="00064096">
          <w:rPr>
            <w:rStyle w:val="Hyperlink"/>
            <w:color w:val="auto"/>
          </w:rPr>
          <w:t>сайта ФНС России</w:t>
        </w:r>
      </w:hyperlink>
      <w:r w:rsidRPr="00064096">
        <w:t>:  "</w:t>
      </w:r>
      <w:hyperlink r:id="rId6" w:tgtFrame="_blank" w:history="1">
        <w:r w:rsidRPr="00064096">
          <w:rPr>
            <w:rStyle w:val="Hyperlink"/>
            <w:color w:val="auto"/>
          </w:rPr>
          <w:t>Калькулятор земельного налога и налога на имущество физических лиц</w:t>
        </w:r>
      </w:hyperlink>
      <w:r w:rsidRPr="00064096">
        <w:t>" и "</w:t>
      </w:r>
      <w:hyperlink r:id="rId7" w:tgtFrame="_blank" w:history="1">
        <w:r w:rsidRPr="00064096">
          <w:rPr>
            <w:rStyle w:val="Hyperlink"/>
            <w:color w:val="auto"/>
          </w:rPr>
          <w:t>Калькулятор транспортного налога ФЛ</w:t>
        </w:r>
      </w:hyperlink>
      <w:r w:rsidRPr="00064096">
        <w:t>".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Получить информацию по вопросам применения налоговых ставок и льгот можно в сервисе "</w:t>
      </w:r>
      <w:hyperlink r:id="rId8" w:tgtFrame="_blank" w:history="1">
        <w:r w:rsidRPr="00064096">
          <w:rPr>
            <w:rStyle w:val="Hyperlink"/>
            <w:color w:val="auto"/>
          </w:rPr>
          <w:t>Справочная информация о ставках и льготах по имущественным налогам</w:t>
        </w:r>
      </w:hyperlink>
      <w:r w:rsidRPr="00064096">
        <w:t>", который содержит подробную информацию по каждому муниципальному образованию.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Информация по типовым жизненным ситуациям, связанным с уплатой имущественных налогов физических лиц, доступна на </w:t>
      </w:r>
      <w:hyperlink r:id="rId9" w:tgtFrame="_blank" w:history="1">
        <w:r w:rsidRPr="00064096">
          <w:rPr>
            <w:rStyle w:val="Hyperlink"/>
            <w:color w:val="auto"/>
          </w:rPr>
          <w:t>сайте Федеральной налоговой службы</w:t>
        </w:r>
      </w:hyperlink>
      <w:r w:rsidRPr="00064096">
        <w:t> в разделе "</w:t>
      </w:r>
      <w:hyperlink r:id="rId10" w:tgtFrame="_blank" w:history="1">
        <w:r w:rsidRPr="00064096">
          <w:rPr>
            <w:rStyle w:val="Hyperlink"/>
            <w:color w:val="auto"/>
          </w:rPr>
          <w:t>Физические лица</w:t>
        </w:r>
      </w:hyperlink>
      <w:r w:rsidRPr="00064096">
        <w:t>" в подразделе "Граждане платят налоги".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Разобраться во всех деталях полученных налоговых уведомлений гражданам поможет промо-страница "</w:t>
      </w:r>
      <w:hyperlink r:id="rId11" w:tgtFrame="_blank" w:history="1">
        <w:r w:rsidRPr="00064096">
          <w:rPr>
            <w:rStyle w:val="Hyperlink"/>
            <w:color w:val="auto"/>
          </w:rPr>
          <w:t>Налоговое уведомление 2020</w:t>
        </w:r>
      </w:hyperlink>
      <w:r w:rsidRPr="00064096">
        <w:t>" на </w:t>
      </w:r>
      <w:hyperlink r:id="rId12" w:tgtFrame="_blank" w:history="1">
        <w:r w:rsidRPr="00064096">
          <w:rPr>
            <w:rStyle w:val="Hyperlink"/>
            <w:color w:val="auto"/>
          </w:rPr>
          <w:t>сайте ФНС России</w:t>
        </w:r>
      </w:hyperlink>
      <w:r w:rsidRPr="00064096">
        <w:t>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Предельный срок уплаты налогов физических лиц за 2019 год – не позднее 1 декабря 2020 года.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Strong"/>
        </w:rPr>
        <w:t>2.      К налоговому уведомлению не приложена квитанция – указана только сумма, подлежащая уплате, и QR-код. Примут ли в банке такой документ?</w:t>
      </w:r>
      <w:r w:rsidRPr="00064096">
        <w:rPr>
          <w:b/>
          <w:bCs/>
        </w:rPr>
        <w:br/>
      </w:r>
      <w:r w:rsidRPr="00064096">
        <w:rPr>
          <w:rStyle w:val="Emphasis"/>
          <w:b/>
          <w:bCs/>
        </w:rPr>
        <w:t>(В.А.Данилов, г.Нефтекамск)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С 2019 года изменилась форма налогового уведомления для уплаты имущественных налогов физическими лицами. В нем содержится вся обязательная информация для перечисления налогов в бюджет: индекс документа, QR-код и банковские реквизиты. С их помощью можно произвести уплату налогов в любом отделении банка либо "Почты России".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Также уплатить налоги можно следующими способами: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- с помощью интернет-сервисов "</w:t>
      </w:r>
      <w:hyperlink r:id="rId13" w:tgtFrame="_blank" w:history="1">
        <w:r w:rsidRPr="00064096">
          <w:rPr>
            <w:rStyle w:val="Hyperlink"/>
            <w:color w:val="auto"/>
          </w:rPr>
          <w:t>Личный кабинет для физических лиц</w:t>
        </w:r>
      </w:hyperlink>
      <w:r w:rsidRPr="00064096">
        <w:t>" и "</w:t>
      </w:r>
      <w:hyperlink r:id="rId14" w:anchor="fl" w:tgtFrame="_blank" w:history="1">
        <w:r w:rsidRPr="00064096">
          <w:rPr>
            <w:rStyle w:val="Hyperlink"/>
            <w:color w:val="auto"/>
          </w:rPr>
          <w:t>Уплата налогов и пошлин</w:t>
        </w:r>
      </w:hyperlink>
      <w:r w:rsidRPr="00064096">
        <w:t>" сайта ФНС России;</w:t>
      </w:r>
      <w:r w:rsidRPr="00064096">
        <w:br/>
        <w:t>- с помощью мобильного приложения "Налоги ФЛ";</w:t>
      </w:r>
      <w:r w:rsidRPr="00064096">
        <w:br/>
        <w:t>- посредством онлайн-оплаты (для пользователей системы интернет-банкинга).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Обращаем внимание, что в налоговом уведомлении объекты, по которым сумма налога к уплате равна нулю (например, предоставлена льгота по уплате налога в полном объеме), не отражаются.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Strong"/>
        </w:rPr>
        <w:t>3.      Слышал, что пенсионеры освобождены от уплаты транспортного налога. Если так, тогда почему в налоговом уведомлении указана сумма налога к уплате?</w:t>
      </w:r>
      <w:r w:rsidRPr="00064096">
        <w:rPr>
          <w:b/>
          <w:bCs/>
        </w:rPr>
        <w:br/>
      </w:r>
      <w:r w:rsidRPr="00064096">
        <w:rPr>
          <w:rStyle w:val="Emphasis"/>
          <w:b/>
          <w:bCs/>
        </w:rPr>
        <w:t>(Р.Идрисов, д.Старомусино)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В настоящее время действующее законодательство не предполагает освобождения пенсионеров от уплаты транспортного налога. Таким образом, за транспортные средства, находящиеся в собственности, пенсионеру необходимо уплатить соответствующий налог.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При этом в соответствии с действующим законодательством в Республике Башкортостан от уплаты транспортного налога освобождаются, в том числе: инвалиды всех категорий, ветераны труда, ветераны боевых действий, один из родителей (усыновитель) либо опекун (попечитель) в семье, которая признается многодетной, один из родителей (усыновитель) либо опекун (попечитель) ребенка-инвалида - по легковым автомобилям с мощностью двигателя до 150 лошадиных сил включительно за одно транспортное средство.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Подробная информация размещена в интернет-сервисе "</w:t>
      </w:r>
      <w:hyperlink r:id="rId15" w:tgtFrame="_blank" w:history="1">
        <w:r w:rsidRPr="00064096">
          <w:rPr>
            <w:rStyle w:val="Hyperlink"/>
            <w:color w:val="auto"/>
          </w:rPr>
          <w:t>Справочная информация о ставках и льготах по имущественным налогам</w:t>
        </w:r>
      </w:hyperlink>
      <w:r w:rsidRPr="00064096">
        <w:t>" сайта ФНС России.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Strong"/>
        </w:rPr>
        <w:t>4.      Слышала, что появился какой-то "Единый налоговый платеж". Что это такое и в чем преимущества?</w:t>
      </w:r>
      <w:r w:rsidRPr="00064096">
        <w:rPr>
          <w:b/>
          <w:bCs/>
        </w:rPr>
        <w:br/>
      </w:r>
      <w:r w:rsidRPr="00064096">
        <w:rPr>
          <w:rStyle w:val="Emphasis"/>
          <w:b/>
          <w:bCs/>
        </w:rPr>
        <w:t>(Ф.Хафазова, г.Уфа)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С начала 2019 года для удобства взаимодействия налогоплательщиков с налоговыми органами, а также во избежание образования задолженности начал действовать Единый налоговый платеж физического лица. С его помощью граждане перечисляют денежные средства в бюджет.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Перечисленная сумма зачисляется на соответствующий счет Федерального казначейства для уплаты налога на имущество физических лиц, транспортного и земельного налогов и налога на доходы физических лиц. При этом в первую очередь суммы будут зачтены в счет погашения задолженности перед бюджетом при наличии таковой.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Единый налоговый платёж значительно сокращает временные затраты налогоплательщика на оформление платежных документов, позволяет избежать ошибок при заполнении нескольких платежных документов (при наличии нескольких объектов налогообложения, например, квартиры и транспортного средства).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Strong"/>
        </w:rPr>
        <w:t>5.      Получил налоговое уведомление, но в нем указан не мой объект недвижимости. Что делать?</w:t>
      </w:r>
      <w:r w:rsidRPr="00064096">
        <w:rPr>
          <w:b/>
          <w:bCs/>
        </w:rPr>
        <w:br/>
      </w:r>
      <w:r w:rsidRPr="00064096">
        <w:rPr>
          <w:rStyle w:val="Emphasis"/>
          <w:b/>
          <w:bCs/>
        </w:rPr>
        <w:t>(М.Лебедев, г.Нефтекамск)</w:t>
      </w:r>
    </w:p>
    <w:p w:rsidR="00D47EAD" w:rsidRPr="00064096" w:rsidRDefault="00D47EAD" w:rsidP="006C643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Emphasis"/>
        </w:rPr>
        <w:t> </w:t>
      </w:r>
      <w:r w:rsidRPr="00064096">
        <w:t>В случае если физическое лицо получило уведомление и в нем представлена неактуальная (недостоверная) информация, необходимо обратиться в налоговый орган с помощью интернет-сервисов "</w:t>
      </w:r>
      <w:hyperlink r:id="rId16" w:tgtFrame="_blank" w:history="1">
        <w:r w:rsidRPr="00064096">
          <w:rPr>
            <w:rStyle w:val="Hyperlink"/>
            <w:color w:val="auto"/>
          </w:rPr>
          <w:t>Обратиться в ФНС России</w:t>
        </w:r>
      </w:hyperlink>
      <w:r w:rsidRPr="00064096">
        <w:t>" и "</w:t>
      </w:r>
      <w:hyperlink r:id="rId17" w:tgtFrame="_blank" w:history="1">
        <w:r w:rsidRPr="00064096">
          <w:rPr>
            <w:rStyle w:val="Hyperlink"/>
            <w:color w:val="auto"/>
          </w:rPr>
          <w:t>Личный кабинета для физических лиц</w:t>
        </w:r>
      </w:hyperlink>
      <w:r w:rsidRPr="00064096">
        <w:t>" сайта ФНС России.</w:t>
      </w:r>
    </w:p>
    <w:p w:rsidR="00D47EAD" w:rsidRPr="00064096" w:rsidRDefault="00D47EAD" w:rsidP="006C643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064096">
        <w:rPr>
          <w:sz w:val="24"/>
          <w:szCs w:val="24"/>
          <w:shd w:val="clear" w:color="auto" w:fill="FFFFFF"/>
        </w:rPr>
        <w:t>На основании полученного обращения налоговые органы проведут мероприятия по актуализации сведений в целях подтверждения наличия или отсутствия оснований для перерасчета налогов.</w:t>
      </w:r>
    </w:p>
    <w:p w:rsidR="00D47EAD" w:rsidRPr="0056151E" w:rsidRDefault="00D47EAD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</w:p>
    <w:p w:rsidR="00D47EAD" w:rsidRPr="0056151E" w:rsidRDefault="00D47EAD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D47EAD" w:rsidRPr="0056151E" w:rsidRDefault="00D47EAD" w:rsidP="0056151E">
      <w:pPr>
        <w:jc w:val="right"/>
        <w:rPr>
          <w:sz w:val="24"/>
          <w:szCs w:val="24"/>
        </w:rPr>
      </w:pPr>
    </w:p>
    <w:sectPr w:rsidR="00D47EAD" w:rsidRPr="0056151E" w:rsidSect="0015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1E"/>
    <w:rsid w:val="0000304A"/>
    <w:rsid w:val="00064096"/>
    <w:rsid w:val="000D1D43"/>
    <w:rsid w:val="00151578"/>
    <w:rsid w:val="00154729"/>
    <w:rsid w:val="004602C8"/>
    <w:rsid w:val="0056151E"/>
    <w:rsid w:val="006C6435"/>
    <w:rsid w:val="00D4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5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6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64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64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2/service/tax/" TargetMode="External"/><Relationship Id="rId13" Type="http://schemas.openxmlformats.org/officeDocument/2006/relationships/hyperlink" Target="https://lkfl2.nalog.ru/lkfl/log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02/service/calc_transport/" TargetMode="External"/><Relationship Id="rId12" Type="http://schemas.openxmlformats.org/officeDocument/2006/relationships/hyperlink" Target="https://www.nalog.ru/rn02/" TargetMode="External"/><Relationship Id="rId17" Type="http://schemas.openxmlformats.org/officeDocument/2006/relationships/hyperlink" Target="https://lkfl2.nalog.ru/lkfl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log.ru/rn02/service/obr_f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log.ru/rn02/service/nalog_calc/" TargetMode="External"/><Relationship Id="rId11" Type="http://schemas.openxmlformats.org/officeDocument/2006/relationships/hyperlink" Target="https://www.nalog.ru/rn02/snu2020/" TargetMode="External"/><Relationship Id="rId5" Type="http://schemas.openxmlformats.org/officeDocument/2006/relationships/hyperlink" Target="https://www.nalog.ru/rn02/" TargetMode="External"/><Relationship Id="rId15" Type="http://schemas.openxmlformats.org/officeDocument/2006/relationships/hyperlink" Target="https://www.nalog.ru/rn02/service/tax/" TargetMode="External"/><Relationship Id="rId10" Type="http://schemas.openxmlformats.org/officeDocument/2006/relationships/hyperlink" Target="https://www.nalog.ru/rn02/fl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alog.ru/rn02/news/activities_fts/10135791/" TargetMode="External"/><Relationship Id="rId9" Type="http://schemas.openxmlformats.org/officeDocument/2006/relationships/hyperlink" Target="https://www.nalog.ru/rn02/" TargetMode="External"/><Relationship Id="rId14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864</Words>
  <Characters>4927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Парамонова Алина Петровна</dc:creator>
  <cp:keywords/>
  <dc:description/>
  <cp:lastModifiedBy>User</cp:lastModifiedBy>
  <cp:revision>2</cp:revision>
  <dcterms:created xsi:type="dcterms:W3CDTF">2020-11-27T10:47:00Z</dcterms:created>
  <dcterms:modified xsi:type="dcterms:W3CDTF">2020-11-27T10:47:00Z</dcterms:modified>
</cp:coreProperties>
</file>