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071" w:rsidRDefault="00436071" w:rsidP="008465E2">
      <w:pPr>
        <w:jc w:val="center"/>
        <w:rPr>
          <w:b/>
          <w:szCs w:val="24"/>
        </w:rPr>
      </w:pPr>
      <w:r>
        <w:rPr>
          <w:b/>
          <w:szCs w:val="24"/>
        </w:rPr>
        <w:t>ПРОЕКТ</w:t>
      </w:r>
    </w:p>
    <w:p w:rsidR="00436071" w:rsidRDefault="00436071" w:rsidP="008465E2">
      <w:pPr>
        <w:jc w:val="center"/>
        <w:rPr>
          <w:b/>
          <w:szCs w:val="24"/>
        </w:rPr>
      </w:pPr>
    </w:p>
    <w:p w:rsidR="008465E2" w:rsidRDefault="008465E2" w:rsidP="008465E2">
      <w:pPr>
        <w:jc w:val="center"/>
        <w:rPr>
          <w:b/>
          <w:szCs w:val="24"/>
        </w:rPr>
      </w:pPr>
      <w:r>
        <w:rPr>
          <w:b/>
          <w:szCs w:val="24"/>
        </w:rPr>
        <w:t xml:space="preserve">Об утверждении Порядка </w:t>
      </w:r>
      <w:proofErr w:type="gramStart"/>
      <w:r>
        <w:rPr>
          <w:b/>
          <w:szCs w:val="24"/>
        </w:rPr>
        <w:t>об  антикоррупционной</w:t>
      </w:r>
      <w:proofErr w:type="gramEnd"/>
      <w:r>
        <w:rPr>
          <w:b/>
          <w:szCs w:val="24"/>
        </w:rPr>
        <w:t xml:space="preserve"> экспертизе нормативных правовых актов и проектов  нормативных  правовых актов  Совета и администрации сельского поселения </w:t>
      </w:r>
      <w:proofErr w:type="spellStart"/>
      <w:r>
        <w:rPr>
          <w:b/>
          <w:szCs w:val="24"/>
        </w:rPr>
        <w:t>Асяновский</w:t>
      </w:r>
      <w:proofErr w:type="spellEnd"/>
      <w:r>
        <w:rPr>
          <w:b/>
          <w:szCs w:val="24"/>
        </w:rPr>
        <w:t xml:space="preserve"> сельсовет муниципального района </w:t>
      </w:r>
      <w:proofErr w:type="spellStart"/>
      <w:r>
        <w:rPr>
          <w:b/>
          <w:szCs w:val="24"/>
        </w:rPr>
        <w:t>Дюртюлинский</w:t>
      </w:r>
      <w:proofErr w:type="spellEnd"/>
      <w:r>
        <w:rPr>
          <w:b/>
          <w:szCs w:val="24"/>
        </w:rPr>
        <w:t xml:space="preserve"> район Республики Башкортостан</w:t>
      </w:r>
    </w:p>
    <w:p w:rsidR="008465E2" w:rsidRDefault="008465E2" w:rsidP="008465E2">
      <w:pPr>
        <w:shd w:val="clear" w:color="auto" w:fill="F9F9F9"/>
        <w:overflowPunct/>
        <w:autoSpaceDE/>
        <w:adjustRightInd/>
        <w:spacing w:before="240" w:after="240"/>
        <w:jc w:val="both"/>
        <w:rPr>
          <w:szCs w:val="24"/>
        </w:rPr>
      </w:pPr>
      <w:r>
        <w:rPr>
          <w:szCs w:val="24"/>
        </w:rPr>
        <w:t xml:space="preserve">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Федеральным законом от 17.07.2009 №172-ФЗ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№96 «Об антикоррупционной экспертизе нормативных правовых актов и проектов нормативных правовых актов»,  на основании Устава сельского поселения </w:t>
      </w:r>
      <w:proofErr w:type="spellStart"/>
      <w:r>
        <w:rPr>
          <w:szCs w:val="24"/>
        </w:rPr>
        <w:t>Асяновский</w:t>
      </w:r>
      <w:proofErr w:type="spellEnd"/>
      <w:r>
        <w:rPr>
          <w:szCs w:val="24"/>
        </w:rPr>
        <w:t xml:space="preserve"> сельсовет муниципального района </w:t>
      </w:r>
      <w:proofErr w:type="spellStart"/>
      <w:r>
        <w:rPr>
          <w:szCs w:val="24"/>
        </w:rPr>
        <w:t>Дюртюлинский</w:t>
      </w:r>
      <w:proofErr w:type="spellEnd"/>
      <w:r>
        <w:rPr>
          <w:szCs w:val="24"/>
        </w:rPr>
        <w:t xml:space="preserve"> район Республики Башкортостан, для приведения в соответствии с законодательством и во исполнение протеста  </w:t>
      </w:r>
      <w:proofErr w:type="spellStart"/>
      <w:r>
        <w:rPr>
          <w:szCs w:val="24"/>
        </w:rPr>
        <w:t>Дюртюлинской</w:t>
      </w:r>
      <w:proofErr w:type="spellEnd"/>
      <w:r>
        <w:rPr>
          <w:szCs w:val="24"/>
        </w:rPr>
        <w:t xml:space="preserve"> межрайонной прокуроры от 23.03.2023 № 7-1-2023/Прдп67-23-20800021 Совет сельского поселения </w:t>
      </w:r>
      <w:proofErr w:type="spellStart"/>
      <w:r>
        <w:rPr>
          <w:szCs w:val="24"/>
        </w:rPr>
        <w:t>Асяновский</w:t>
      </w:r>
      <w:proofErr w:type="spellEnd"/>
      <w:r>
        <w:rPr>
          <w:szCs w:val="24"/>
        </w:rPr>
        <w:t xml:space="preserve"> сельсовет муниципального района </w:t>
      </w:r>
      <w:proofErr w:type="spellStart"/>
      <w:r>
        <w:rPr>
          <w:szCs w:val="24"/>
        </w:rPr>
        <w:t>Дюртюлинский</w:t>
      </w:r>
      <w:proofErr w:type="spellEnd"/>
      <w:r>
        <w:rPr>
          <w:szCs w:val="24"/>
        </w:rPr>
        <w:t xml:space="preserve"> район Республики Башкортостан </w:t>
      </w:r>
    </w:p>
    <w:p w:rsidR="008465E2" w:rsidRDefault="008465E2" w:rsidP="008465E2">
      <w:pPr>
        <w:shd w:val="clear" w:color="auto" w:fill="F9F9F9"/>
        <w:overflowPunct/>
        <w:autoSpaceDE/>
        <w:adjustRightInd/>
        <w:spacing w:before="240" w:after="240"/>
        <w:jc w:val="both"/>
        <w:rPr>
          <w:szCs w:val="24"/>
        </w:rPr>
      </w:pPr>
      <w:r>
        <w:rPr>
          <w:szCs w:val="24"/>
        </w:rPr>
        <w:t>РЕШИЛ:</w:t>
      </w:r>
    </w:p>
    <w:p w:rsidR="008465E2" w:rsidRDefault="008465E2" w:rsidP="008465E2">
      <w:pPr>
        <w:spacing w:before="240"/>
        <w:jc w:val="both"/>
        <w:rPr>
          <w:szCs w:val="24"/>
        </w:rPr>
      </w:pPr>
      <w:r>
        <w:rPr>
          <w:szCs w:val="24"/>
        </w:rPr>
        <w:t xml:space="preserve">1.   </w:t>
      </w:r>
      <w:proofErr w:type="gramStart"/>
      <w:r>
        <w:rPr>
          <w:szCs w:val="24"/>
        </w:rPr>
        <w:t>Утвердить  Порядок</w:t>
      </w:r>
      <w:proofErr w:type="gramEnd"/>
      <w:r>
        <w:rPr>
          <w:szCs w:val="24"/>
        </w:rPr>
        <w:t xml:space="preserve"> проведения  антикоррупционной экспертизы  нормативных правовых актов (их проектов)  Совета и администрации сельского поселения </w:t>
      </w:r>
      <w:proofErr w:type="spellStart"/>
      <w:r>
        <w:rPr>
          <w:szCs w:val="24"/>
        </w:rPr>
        <w:t>Асяновский</w:t>
      </w:r>
      <w:proofErr w:type="spellEnd"/>
      <w:r>
        <w:rPr>
          <w:szCs w:val="24"/>
        </w:rPr>
        <w:t xml:space="preserve"> сельсовет муниципального района </w:t>
      </w:r>
      <w:proofErr w:type="spellStart"/>
      <w:r>
        <w:rPr>
          <w:szCs w:val="24"/>
        </w:rPr>
        <w:t>Дюртюлинский</w:t>
      </w:r>
      <w:proofErr w:type="spellEnd"/>
      <w:r>
        <w:rPr>
          <w:szCs w:val="24"/>
        </w:rPr>
        <w:t xml:space="preserve"> район Республики Башкортостан (прилагается).</w:t>
      </w:r>
    </w:p>
    <w:p w:rsidR="008465E2" w:rsidRDefault="008465E2" w:rsidP="008465E2">
      <w:pPr>
        <w:spacing w:before="240"/>
        <w:jc w:val="both"/>
        <w:rPr>
          <w:szCs w:val="24"/>
        </w:rPr>
      </w:pPr>
      <w:r>
        <w:rPr>
          <w:szCs w:val="24"/>
        </w:rPr>
        <w:t>2. Признать утратившим силу решен</w:t>
      </w:r>
      <w:r w:rsidR="00395BB5">
        <w:rPr>
          <w:szCs w:val="24"/>
        </w:rPr>
        <w:t xml:space="preserve">ие Совета сельского поселения № 3/24 </w:t>
      </w:r>
      <w:r>
        <w:rPr>
          <w:szCs w:val="24"/>
        </w:rPr>
        <w:t xml:space="preserve">от </w:t>
      </w:r>
      <w:r w:rsidR="00395BB5">
        <w:rPr>
          <w:szCs w:val="24"/>
        </w:rPr>
        <w:t>20.04</w:t>
      </w:r>
      <w:r>
        <w:rPr>
          <w:szCs w:val="24"/>
        </w:rPr>
        <w:t xml:space="preserve">.2011г. «Об антикоррупционной экспертизе нормативных правовых актов и </w:t>
      </w:r>
      <w:proofErr w:type="gramStart"/>
      <w:r>
        <w:rPr>
          <w:szCs w:val="24"/>
        </w:rPr>
        <w:t>проектов  нормативных</w:t>
      </w:r>
      <w:proofErr w:type="gramEnd"/>
      <w:r>
        <w:rPr>
          <w:szCs w:val="24"/>
        </w:rPr>
        <w:t xml:space="preserve">  правовых актов  Совета и администрации сельского поселения </w:t>
      </w:r>
      <w:proofErr w:type="spellStart"/>
      <w:r w:rsidR="00395BB5">
        <w:rPr>
          <w:szCs w:val="24"/>
        </w:rPr>
        <w:t>Асяновский</w:t>
      </w:r>
      <w:proofErr w:type="spellEnd"/>
      <w:r>
        <w:rPr>
          <w:szCs w:val="24"/>
        </w:rPr>
        <w:t xml:space="preserve"> сельсовет муниципального района </w:t>
      </w:r>
      <w:proofErr w:type="spellStart"/>
      <w:r>
        <w:rPr>
          <w:szCs w:val="24"/>
        </w:rPr>
        <w:t>Дюртюлинский</w:t>
      </w:r>
      <w:proofErr w:type="spellEnd"/>
      <w:r>
        <w:rPr>
          <w:szCs w:val="24"/>
        </w:rPr>
        <w:t xml:space="preserve"> район Республики Башкортостан» </w:t>
      </w:r>
      <w:r w:rsidR="00395BB5">
        <w:rPr>
          <w:szCs w:val="24"/>
        </w:rPr>
        <w:t>с изменениями от 15.02.2012 №12/70.</w:t>
      </w:r>
    </w:p>
    <w:p w:rsidR="008465E2" w:rsidRDefault="008465E2" w:rsidP="008465E2">
      <w:pPr>
        <w:overflowPunct/>
        <w:autoSpaceDE/>
        <w:adjustRightInd/>
        <w:spacing w:before="240"/>
        <w:jc w:val="both"/>
        <w:rPr>
          <w:szCs w:val="24"/>
          <w:lang w:val="x-none" w:eastAsia="x-none"/>
        </w:rPr>
      </w:pPr>
      <w:r>
        <w:rPr>
          <w:szCs w:val="24"/>
          <w:lang w:eastAsia="x-none"/>
        </w:rPr>
        <w:t xml:space="preserve"> 3</w:t>
      </w:r>
      <w:r>
        <w:rPr>
          <w:szCs w:val="24"/>
          <w:lang w:val="x-none" w:eastAsia="x-none"/>
        </w:rPr>
        <w:t xml:space="preserve">. Настоящее решение обнародовать на информационном стенде в здании администрации сельского поселения </w:t>
      </w:r>
      <w:proofErr w:type="spellStart"/>
      <w:r w:rsidR="00395BB5">
        <w:rPr>
          <w:szCs w:val="24"/>
          <w:lang w:eastAsia="x-none"/>
        </w:rPr>
        <w:t>Асяновский</w:t>
      </w:r>
      <w:proofErr w:type="spellEnd"/>
      <w:r>
        <w:rPr>
          <w:szCs w:val="24"/>
          <w:lang w:val="x-none" w:eastAsia="x-none"/>
        </w:rPr>
        <w:t xml:space="preserve"> сельсовет муниципального района </w:t>
      </w:r>
      <w:proofErr w:type="spellStart"/>
      <w:r>
        <w:rPr>
          <w:szCs w:val="24"/>
          <w:lang w:val="x-none" w:eastAsia="x-none"/>
        </w:rPr>
        <w:t>Дюртюлинский</w:t>
      </w:r>
      <w:proofErr w:type="spellEnd"/>
      <w:r>
        <w:rPr>
          <w:szCs w:val="24"/>
          <w:lang w:val="x-none" w:eastAsia="x-none"/>
        </w:rPr>
        <w:t xml:space="preserve"> район Республики Башкортостан по адресу: </w:t>
      </w:r>
      <w:proofErr w:type="spellStart"/>
      <w:r>
        <w:rPr>
          <w:szCs w:val="24"/>
          <w:lang w:val="x-none" w:eastAsia="x-none"/>
        </w:rPr>
        <w:t>с</w:t>
      </w:r>
      <w:r>
        <w:rPr>
          <w:color w:val="FF0000"/>
          <w:szCs w:val="24"/>
          <w:lang w:val="x-none" w:eastAsia="x-none"/>
        </w:rPr>
        <w:t>.</w:t>
      </w:r>
      <w:r w:rsidR="00395BB5">
        <w:rPr>
          <w:color w:val="FF0000"/>
          <w:szCs w:val="24"/>
          <w:lang w:eastAsia="x-none"/>
        </w:rPr>
        <w:t>Асяново</w:t>
      </w:r>
      <w:proofErr w:type="spellEnd"/>
      <w:r>
        <w:rPr>
          <w:szCs w:val="24"/>
          <w:lang w:val="x-none" w:eastAsia="x-none"/>
        </w:rPr>
        <w:t xml:space="preserve">, </w:t>
      </w:r>
      <w:proofErr w:type="spellStart"/>
      <w:r>
        <w:rPr>
          <w:szCs w:val="24"/>
          <w:lang w:val="x-none" w:eastAsia="x-none"/>
        </w:rPr>
        <w:t>ул.</w:t>
      </w:r>
      <w:r w:rsidR="00395BB5">
        <w:rPr>
          <w:szCs w:val="24"/>
          <w:lang w:eastAsia="x-none"/>
        </w:rPr>
        <w:t>Ш.Бабича</w:t>
      </w:r>
      <w:proofErr w:type="spellEnd"/>
      <w:r>
        <w:rPr>
          <w:szCs w:val="24"/>
          <w:lang w:val="x-none" w:eastAsia="x-none"/>
        </w:rPr>
        <w:t xml:space="preserve">, </w:t>
      </w:r>
      <w:r w:rsidR="00395BB5">
        <w:rPr>
          <w:szCs w:val="24"/>
          <w:lang w:eastAsia="x-none"/>
        </w:rPr>
        <w:t>зд.14/</w:t>
      </w:r>
      <w:proofErr w:type="gramStart"/>
      <w:r w:rsidR="00395BB5">
        <w:rPr>
          <w:szCs w:val="24"/>
          <w:lang w:eastAsia="x-none"/>
        </w:rPr>
        <w:t>1</w:t>
      </w:r>
      <w:r>
        <w:rPr>
          <w:szCs w:val="24"/>
          <w:lang w:val="x-none" w:eastAsia="x-none"/>
        </w:rPr>
        <w:t xml:space="preserve">  и</w:t>
      </w:r>
      <w:proofErr w:type="gramEnd"/>
      <w:r>
        <w:rPr>
          <w:szCs w:val="24"/>
          <w:lang w:val="x-none" w:eastAsia="x-none"/>
        </w:rPr>
        <w:t xml:space="preserve"> на официальном сайте в сети «Интернет».</w:t>
      </w:r>
    </w:p>
    <w:p w:rsidR="008465E2" w:rsidRDefault="008465E2" w:rsidP="008465E2">
      <w:pPr>
        <w:overflowPunct/>
        <w:autoSpaceDE/>
        <w:adjustRightInd/>
        <w:spacing w:before="240"/>
        <w:jc w:val="both"/>
        <w:rPr>
          <w:szCs w:val="24"/>
          <w:lang w:val="x-none" w:eastAsia="x-none"/>
        </w:rPr>
      </w:pPr>
      <w:r>
        <w:rPr>
          <w:szCs w:val="24"/>
          <w:lang w:eastAsia="x-none"/>
        </w:rPr>
        <w:t xml:space="preserve"> 4. </w:t>
      </w:r>
      <w:r>
        <w:rPr>
          <w:szCs w:val="24"/>
          <w:lang w:val="x-none" w:eastAsia="x-none"/>
        </w:rPr>
        <w:t xml:space="preserve">Контроль за исполнением настоящего решения возложить на постоянную депутатскую комиссию по бюджету, налогам, вопросам муниципальной собственности (Председатель – </w:t>
      </w:r>
      <w:proofErr w:type="spellStart"/>
      <w:r w:rsidR="00395BB5">
        <w:rPr>
          <w:szCs w:val="24"/>
          <w:lang w:eastAsia="x-none"/>
        </w:rPr>
        <w:t>Габдракипов</w:t>
      </w:r>
      <w:proofErr w:type="spellEnd"/>
      <w:r w:rsidR="00395BB5">
        <w:rPr>
          <w:szCs w:val="24"/>
          <w:lang w:eastAsia="x-none"/>
        </w:rPr>
        <w:t xml:space="preserve"> И.К</w:t>
      </w:r>
      <w:r>
        <w:rPr>
          <w:szCs w:val="24"/>
          <w:lang w:eastAsia="x-none"/>
        </w:rPr>
        <w:t>.</w:t>
      </w:r>
      <w:r>
        <w:rPr>
          <w:szCs w:val="24"/>
          <w:lang w:val="x-none" w:eastAsia="x-none"/>
        </w:rPr>
        <w:t>)</w:t>
      </w:r>
    </w:p>
    <w:p w:rsidR="008465E2" w:rsidRPr="00395BB5" w:rsidRDefault="008465E2" w:rsidP="008465E2">
      <w:pPr>
        <w:overflowPunct/>
        <w:autoSpaceDE/>
        <w:adjustRightInd/>
        <w:spacing w:before="240"/>
        <w:jc w:val="both"/>
        <w:rPr>
          <w:bCs/>
          <w:color w:val="323232"/>
          <w:szCs w:val="24"/>
        </w:rPr>
      </w:pPr>
      <w:r w:rsidRPr="00395BB5">
        <w:rPr>
          <w:bCs/>
          <w:color w:val="323232"/>
          <w:szCs w:val="24"/>
        </w:rPr>
        <w:t xml:space="preserve"> Глава сельского поселения                                                                 </w:t>
      </w:r>
      <w:r w:rsidR="00395BB5">
        <w:rPr>
          <w:bCs/>
          <w:color w:val="323232"/>
          <w:szCs w:val="24"/>
        </w:rPr>
        <w:t xml:space="preserve">      </w:t>
      </w:r>
      <w:r w:rsidRPr="00395BB5">
        <w:rPr>
          <w:bCs/>
          <w:color w:val="323232"/>
          <w:szCs w:val="24"/>
        </w:rPr>
        <w:t xml:space="preserve">      </w:t>
      </w:r>
      <w:proofErr w:type="spellStart"/>
      <w:r w:rsidR="00395BB5" w:rsidRPr="00395BB5">
        <w:rPr>
          <w:bCs/>
          <w:color w:val="323232"/>
          <w:szCs w:val="24"/>
        </w:rPr>
        <w:t>Р.Р.Калимуллин</w:t>
      </w:r>
      <w:proofErr w:type="spellEnd"/>
      <w:r w:rsidRPr="00395BB5">
        <w:rPr>
          <w:bCs/>
          <w:color w:val="323232"/>
          <w:szCs w:val="24"/>
        </w:rPr>
        <w:t xml:space="preserve">                                </w:t>
      </w:r>
    </w:p>
    <w:p w:rsidR="00395BB5" w:rsidRDefault="00395BB5" w:rsidP="008465E2">
      <w:pPr>
        <w:shd w:val="clear" w:color="auto" w:fill="F9F9F9"/>
        <w:overflowPunct/>
        <w:autoSpaceDE/>
        <w:adjustRightInd/>
        <w:spacing w:before="240" w:after="240"/>
        <w:jc w:val="both"/>
        <w:rPr>
          <w:szCs w:val="24"/>
        </w:rPr>
      </w:pPr>
    </w:p>
    <w:p w:rsidR="008465E2" w:rsidRPr="00395BB5" w:rsidRDefault="00395BB5" w:rsidP="008465E2">
      <w:pPr>
        <w:shd w:val="clear" w:color="auto" w:fill="F9F9F9"/>
        <w:overflowPunct/>
        <w:autoSpaceDE/>
        <w:adjustRightInd/>
        <w:spacing w:before="240" w:after="240"/>
        <w:jc w:val="both"/>
        <w:rPr>
          <w:b/>
          <w:szCs w:val="24"/>
        </w:rPr>
      </w:pPr>
      <w:r w:rsidRPr="00395BB5">
        <w:rPr>
          <w:b/>
          <w:szCs w:val="24"/>
        </w:rPr>
        <w:t>с</w:t>
      </w:r>
      <w:r w:rsidR="008465E2" w:rsidRPr="00395BB5">
        <w:rPr>
          <w:b/>
          <w:szCs w:val="24"/>
        </w:rPr>
        <w:t xml:space="preserve">. </w:t>
      </w:r>
      <w:proofErr w:type="spellStart"/>
      <w:r w:rsidRPr="00395BB5">
        <w:rPr>
          <w:b/>
          <w:szCs w:val="24"/>
        </w:rPr>
        <w:t>Асяново</w:t>
      </w:r>
      <w:proofErr w:type="spellEnd"/>
    </w:p>
    <w:p w:rsidR="008465E2" w:rsidRPr="00395BB5" w:rsidRDefault="00395BB5" w:rsidP="008465E2">
      <w:pPr>
        <w:shd w:val="clear" w:color="auto" w:fill="F9F9F9"/>
        <w:overflowPunct/>
        <w:autoSpaceDE/>
        <w:adjustRightInd/>
        <w:spacing w:before="240" w:after="240"/>
        <w:jc w:val="both"/>
        <w:rPr>
          <w:b/>
          <w:szCs w:val="24"/>
        </w:rPr>
      </w:pPr>
      <w:r w:rsidRPr="00395BB5">
        <w:rPr>
          <w:b/>
          <w:szCs w:val="24"/>
        </w:rPr>
        <w:t>«___</w:t>
      </w:r>
      <w:proofErr w:type="gramStart"/>
      <w:r w:rsidRPr="00395BB5">
        <w:rPr>
          <w:b/>
          <w:szCs w:val="24"/>
        </w:rPr>
        <w:t>_»</w:t>
      </w:r>
      <w:r w:rsidR="008465E2" w:rsidRPr="00395BB5">
        <w:rPr>
          <w:b/>
          <w:szCs w:val="24"/>
        </w:rPr>
        <w:t>_</w:t>
      </w:r>
      <w:proofErr w:type="gramEnd"/>
      <w:r w:rsidR="008465E2" w:rsidRPr="00395BB5">
        <w:rPr>
          <w:b/>
          <w:szCs w:val="24"/>
        </w:rPr>
        <w:t>________2023г.</w:t>
      </w:r>
    </w:p>
    <w:p w:rsidR="008465E2" w:rsidRPr="00395BB5" w:rsidRDefault="008465E2" w:rsidP="008465E2">
      <w:pPr>
        <w:jc w:val="both"/>
        <w:rPr>
          <w:b/>
          <w:szCs w:val="24"/>
        </w:rPr>
      </w:pPr>
      <w:r w:rsidRPr="00395BB5">
        <w:rPr>
          <w:b/>
          <w:szCs w:val="24"/>
        </w:rPr>
        <w:t>№</w:t>
      </w:r>
      <w:r w:rsidR="00395BB5" w:rsidRPr="00395BB5">
        <w:rPr>
          <w:b/>
          <w:szCs w:val="24"/>
        </w:rPr>
        <w:t>_____</w:t>
      </w:r>
    </w:p>
    <w:p w:rsidR="008465E2" w:rsidRPr="00395BB5" w:rsidRDefault="008465E2" w:rsidP="008465E2">
      <w:pPr>
        <w:jc w:val="both"/>
        <w:rPr>
          <w:b/>
          <w:szCs w:val="24"/>
        </w:rPr>
      </w:pPr>
    </w:p>
    <w:p w:rsidR="008465E2" w:rsidRDefault="008465E2" w:rsidP="008465E2">
      <w:pPr>
        <w:jc w:val="both"/>
        <w:rPr>
          <w:szCs w:val="24"/>
        </w:rPr>
      </w:pPr>
    </w:p>
    <w:p w:rsidR="008465E2" w:rsidRDefault="008465E2" w:rsidP="008465E2">
      <w:pPr>
        <w:rPr>
          <w:szCs w:val="24"/>
        </w:rPr>
      </w:pPr>
      <w:r>
        <w:rPr>
          <w:szCs w:val="24"/>
        </w:rPr>
        <w:t xml:space="preserve">                                                    </w:t>
      </w:r>
      <w:r w:rsidR="00436071">
        <w:rPr>
          <w:szCs w:val="24"/>
        </w:rPr>
        <w:t xml:space="preserve">                               </w:t>
      </w:r>
    </w:p>
    <w:p w:rsidR="008465E2" w:rsidRDefault="008465E2" w:rsidP="008465E2">
      <w:pPr>
        <w:ind w:left="5940" w:right="75"/>
        <w:rPr>
          <w:szCs w:val="24"/>
        </w:rPr>
      </w:pPr>
      <w:r>
        <w:rPr>
          <w:szCs w:val="24"/>
        </w:rPr>
        <w:lastRenderedPageBreak/>
        <w:t>Приложение</w:t>
      </w:r>
    </w:p>
    <w:p w:rsidR="008465E2" w:rsidRDefault="008465E2" w:rsidP="008465E2">
      <w:pPr>
        <w:ind w:left="5940" w:right="75"/>
        <w:rPr>
          <w:szCs w:val="24"/>
        </w:rPr>
      </w:pPr>
      <w:r>
        <w:rPr>
          <w:szCs w:val="24"/>
        </w:rPr>
        <w:t xml:space="preserve">к решению Совета сельского поселения </w:t>
      </w:r>
      <w:proofErr w:type="spellStart"/>
      <w:r w:rsidR="00395BB5">
        <w:rPr>
          <w:szCs w:val="24"/>
        </w:rPr>
        <w:t>Асяновский</w:t>
      </w:r>
      <w:proofErr w:type="spellEnd"/>
      <w:r>
        <w:rPr>
          <w:szCs w:val="24"/>
        </w:rPr>
        <w:t xml:space="preserve"> сельсовет муниципального района </w:t>
      </w:r>
      <w:proofErr w:type="spellStart"/>
      <w:proofErr w:type="gramStart"/>
      <w:r>
        <w:rPr>
          <w:szCs w:val="24"/>
        </w:rPr>
        <w:t>Дюртюлинский</w:t>
      </w:r>
      <w:proofErr w:type="spellEnd"/>
      <w:r>
        <w:rPr>
          <w:szCs w:val="24"/>
        </w:rPr>
        <w:t xml:space="preserve">  район</w:t>
      </w:r>
      <w:proofErr w:type="gramEnd"/>
      <w:r>
        <w:rPr>
          <w:szCs w:val="24"/>
        </w:rPr>
        <w:t xml:space="preserve"> Республики Башкортостан</w:t>
      </w:r>
    </w:p>
    <w:p w:rsidR="008465E2" w:rsidRDefault="008465E2" w:rsidP="008465E2">
      <w:pPr>
        <w:ind w:left="5232" w:right="75" w:firstLine="708"/>
        <w:rPr>
          <w:szCs w:val="24"/>
        </w:rPr>
      </w:pPr>
      <w:r>
        <w:rPr>
          <w:szCs w:val="24"/>
        </w:rPr>
        <w:t>№ _____ от ____________2023</w:t>
      </w:r>
    </w:p>
    <w:p w:rsidR="008465E2" w:rsidRDefault="008465E2" w:rsidP="008465E2">
      <w:pPr>
        <w:jc w:val="center"/>
        <w:rPr>
          <w:szCs w:val="24"/>
        </w:rPr>
      </w:pPr>
    </w:p>
    <w:p w:rsidR="008465E2" w:rsidRDefault="008465E2" w:rsidP="008465E2">
      <w:pPr>
        <w:jc w:val="center"/>
        <w:rPr>
          <w:szCs w:val="24"/>
        </w:rPr>
      </w:pPr>
    </w:p>
    <w:p w:rsidR="008465E2" w:rsidRDefault="008465E2" w:rsidP="008465E2">
      <w:pPr>
        <w:jc w:val="center"/>
        <w:rPr>
          <w:szCs w:val="24"/>
        </w:rPr>
      </w:pPr>
      <w:r>
        <w:rPr>
          <w:szCs w:val="24"/>
        </w:rPr>
        <w:t>ПОРЯДОК</w:t>
      </w:r>
    </w:p>
    <w:p w:rsidR="008465E2" w:rsidRDefault="008465E2" w:rsidP="008465E2">
      <w:pPr>
        <w:jc w:val="center"/>
        <w:rPr>
          <w:szCs w:val="24"/>
        </w:rPr>
      </w:pPr>
      <w:r>
        <w:rPr>
          <w:szCs w:val="24"/>
        </w:rPr>
        <w:t xml:space="preserve"> проведения антикоррупционной экспертизы нормативных правовых актов (их проектов) </w:t>
      </w:r>
    </w:p>
    <w:p w:rsidR="008465E2" w:rsidRDefault="008465E2" w:rsidP="008465E2">
      <w:pPr>
        <w:jc w:val="center"/>
        <w:rPr>
          <w:szCs w:val="24"/>
        </w:rPr>
      </w:pPr>
      <w:r>
        <w:rPr>
          <w:szCs w:val="24"/>
        </w:rPr>
        <w:t xml:space="preserve">Совета и администрации сельского поселения </w:t>
      </w:r>
      <w:proofErr w:type="spellStart"/>
      <w:r w:rsidR="00395BB5">
        <w:rPr>
          <w:szCs w:val="24"/>
        </w:rPr>
        <w:t>Асяновский</w:t>
      </w:r>
      <w:proofErr w:type="spellEnd"/>
      <w:r>
        <w:rPr>
          <w:szCs w:val="24"/>
        </w:rPr>
        <w:t xml:space="preserve"> сельсовет муниципального района </w:t>
      </w:r>
      <w:proofErr w:type="spellStart"/>
      <w:proofErr w:type="gramStart"/>
      <w:r>
        <w:rPr>
          <w:szCs w:val="24"/>
        </w:rPr>
        <w:t>Дюртюлинский</w:t>
      </w:r>
      <w:proofErr w:type="spellEnd"/>
      <w:r>
        <w:rPr>
          <w:szCs w:val="24"/>
        </w:rPr>
        <w:t xml:space="preserve">  район</w:t>
      </w:r>
      <w:proofErr w:type="gramEnd"/>
      <w:r>
        <w:rPr>
          <w:szCs w:val="24"/>
        </w:rPr>
        <w:t xml:space="preserve"> Республики Башкортостан</w:t>
      </w:r>
    </w:p>
    <w:p w:rsidR="008465E2" w:rsidRDefault="008465E2" w:rsidP="008465E2">
      <w:pPr>
        <w:jc w:val="center"/>
        <w:rPr>
          <w:szCs w:val="24"/>
        </w:rPr>
      </w:pPr>
    </w:p>
    <w:p w:rsidR="008465E2" w:rsidRDefault="008465E2" w:rsidP="008465E2">
      <w:pPr>
        <w:jc w:val="center"/>
        <w:rPr>
          <w:b/>
          <w:szCs w:val="24"/>
        </w:rPr>
      </w:pPr>
      <w:r>
        <w:rPr>
          <w:b/>
          <w:szCs w:val="24"/>
        </w:rPr>
        <w:t>1.Общие положения</w:t>
      </w:r>
    </w:p>
    <w:p w:rsidR="008465E2" w:rsidRDefault="008465E2" w:rsidP="008465E2">
      <w:pPr>
        <w:jc w:val="both"/>
        <w:rPr>
          <w:szCs w:val="24"/>
        </w:rPr>
      </w:pPr>
      <w:r>
        <w:rPr>
          <w:szCs w:val="24"/>
        </w:rPr>
        <w:t xml:space="preserve">1.1. Настоящий Порядок определяет процедуру проведения антикоррупционной экспертизы нормативных правовых актов (их проектов) Совета и администрации сельского поселения </w:t>
      </w:r>
      <w:proofErr w:type="spellStart"/>
      <w:r w:rsidR="00395BB5">
        <w:rPr>
          <w:szCs w:val="24"/>
        </w:rPr>
        <w:t>Асяновский</w:t>
      </w:r>
      <w:proofErr w:type="spellEnd"/>
      <w:r>
        <w:rPr>
          <w:szCs w:val="24"/>
        </w:rPr>
        <w:t xml:space="preserve"> сельсовет муниципального района </w:t>
      </w:r>
      <w:proofErr w:type="spellStart"/>
      <w:r>
        <w:rPr>
          <w:szCs w:val="24"/>
        </w:rPr>
        <w:t>Дюртюлинский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район  Республики</w:t>
      </w:r>
      <w:proofErr w:type="gramEnd"/>
      <w:r>
        <w:rPr>
          <w:szCs w:val="24"/>
        </w:rPr>
        <w:t xml:space="preserve"> Башкортостан (далее – нормативные правовые акты),  председателя Совета сельского поселения, а также оформления   и подготовки по ним  соответствующих заключений о </w:t>
      </w:r>
      <w:proofErr w:type="spellStart"/>
      <w:r>
        <w:rPr>
          <w:szCs w:val="24"/>
        </w:rPr>
        <w:t>коррупциогенности</w:t>
      </w:r>
      <w:proofErr w:type="spellEnd"/>
      <w:r>
        <w:rPr>
          <w:szCs w:val="24"/>
        </w:rPr>
        <w:t xml:space="preserve"> для принятия соответствующих мер.</w:t>
      </w:r>
    </w:p>
    <w:p w:rsidR="008465E2" w:rsidRDefault="008465E2" w:rsidP="008465E2">
      <w:pPr>
        <w:jc w:val="both"/>
        <w:rPr>
          <w:szCs w:val="24"/>
        </w:rPr>
      </w:pPr>
      <w:r>
        <w:rPr>
          <w:szCs w:val="24"/>
        </w:rPr>
        <w:t xml:space="preserve">1.2. Целью антикоррупционной экспертизы является устранение (недопущение) </w:t>
      </w:r>
      <w:proofErr w:type="gramStart"/>
      <w:r>
        <w:rPr>
          <w:szCs w:val="24"/>
        </w:rPr>
        <w:t>принятия  правовых</w:t>
      </w:r>
      <w:proofErr w:type="gramEnd"/>
      <w:r>
        <w:rPr>
          <w:szCs w:val="24"/>
        </w:rPr>
        <w:t xml:space="preserve"> норм, которые создают предпосылки и (или) повышают вероятность совершения коррупционных действий в процессе реализации  муниципальных  правовых актов.</w:t>
      </w:r>
    </w:p>
    <w:p w:rsidR="008465E2" w:rsidRDefault="008465E2" w:rsidP="008465E2">
      <w:pPr>
        <w:jc w:val="both"/>
        <w:rPr>
          <w:szCs w:val="24"/>
        </w:rPr>
      </w:pPr>
      <w:r>
        <w:rPr>
          <w:szCs w:val="24"/>
        </w:rPr>
        <w:t xml:space="preserve">1.3 </w:t>
      </w:r>
      <w:proofErr w:type="gramStart"/>
      <w:r>
        <w:rPr>
          <w:szCs w:val="24"/>
        </w:rPr>
        <w:t>Задачами  антикоррупционной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эскпертизы</w:t>
      </w:r>
      <w:proofErr w:type="spellEnd"/>
      <w:r>
        <w:rPr>
          <w:szCs w:val="24"/>
        </w:rPr>
        <w:t xml:space="preserve"> являются выявление и описание </w:t>
      </w:r>
      <w:proofErr w:type="spellStart"/>
      <w:r>
        <w:rPr>
          <w:szCs w:val="24"/>
        </w:rPr>
        <w:t>коррупциогенных</w:t>
      </w:r>
      <w:proofErr w:type="spellEnd"/>
      <w:r>
        <w:rPr>
          <w:szCs w:val="24"/>
        </w:rPr>
        <w:t xml:space="preserve"> факторов в нормативных правовых актах и их проектах, внесение предложений и рекомендаций, направленных на устранение или ограничение действий таких факторов.</w:t>
      </w:r>
    </w:p>
    <w:p w:rsidR="008465E2" w:rsidRDefault="008465E2" w:rsidP="008465E2">
      <w:pPr>
        <w:jc w:val="center"/>
        <w:rPr>
          <w:b/>
          <w:szCs w:val="24"/>
        </w:rPr>
      </w:pPr>
    </w:p>
    <w:p w:rsidR="008465E2" w:rsidRDefault="008465E2" w:rsidP="008465E2">
      <w:pPr>
        <w:jc w:val="center"/>
        <w:rPr>
          <w:b/>
          <w:szCs w:val="24"/>
        </w:rPr>
      </w:pPr>
      <w:r>
        <w:rPr>
          <w:b/>
          <w:szCs w:val="24"/>
        </w:rPr>
        <w:t>2.</w:t>
      </w:r>
      <w:proofErr w:type="gramStart"/>
      <w:r>
        <w:rPr>
          <w:b/>
          <w:szCs w:val="24"/>
        </w:rPr>
        <w:t>Организация  проведения</w:t>
      </w:r>
      <w:proofErr w:type="gramEnd"/>
      <w:r>
        <w:rPr>
          <w:b/>
          <w:szCs w:val="24"/>
        </w:rPr>
        <w:t xml:space="preserve"> экспертизы нормативных </w:t>
      </w:r>
    </w:p>
    <w:p w:rsidR="008465E2" w:rsidRDefault="008465E2" w:rsidP="008465E2">
      <w:pPr>
        <w:jc w:val="center"/>
        <w:rPr>
          <w:b/>
          <w:szCs w:val="24"/>
        </w:rPr>
      </w:pPr>
      <w:r>
        <w:rPr>
          <w:b/>
          <w:szCs w:val="24"/>
        </w:rPr>
        <w:t>правовых актов и их проектов</w:t>
      </w:r>
    </w:p>
    <w:p w:rsidR="008465E2" w:rsidRDefault="008465E2" w:rsidP="008465E2">
      <w:pPr>
        <w:jc w:val="center"/>
        <w:rPr>
          <w:b/>
          <w:szCs w:val="24"/>
        </w:rPr>
      </w:pPr>
    </w:p>
    <w:p w:rsidR="008465E2" w:rsidRDefault="008465E2" w:rsidP="008465E2">
      <w:pPr>
        <w:jc w:val="both"/>
        <w:rPr>
          <w:szCs w:val="24"/>
        </w:rPr>
      </w:pPr>
      <w:r>
        <w:rPr>
          <w:szCs w:val="24"/>
        </w:rPr>
        <w:t xml:space="preserve">2.1. Антикоррупционная экспертиза проектов </w:t>
      </w:r>
      <w:proofErr w:type="gramStart"/>
      <w:r>
        <w:rPr>
          <w:szCs w:val="24"/>
        </w:rPr>
        <w:t>нормативных  правовых</w:t>
      </w:r>
      <w:proofErr w:type="gramEnd"/>
      <w:r>
        <w:rPr>
          <w:szCs w:val="24"/>
        </w:rPr>
        <w:t xml:space="preserve"> актов осуществляется Постоянными комиссиями Совета сельского поселения,  в соответствии   с методикой проведения  экспертизы проектов нормативных правовых актов, определенных Постановлением  Правительства Российской Федерации №96 от 26 февраля 2010 года «Об антикоррупционной экспертизе нормативных правовых актов и   проектов нормативных  правовых актов».</w:t>
      </w:r>
    </w:p>
    <w:p w:rsidR="008465E2" w:rsidRDefault="008465E2" w:rsidP="008465E2">
      <w:pPr>
        <w:jc w:val="both"/>
        <w:rPr>
          <w:szCs w:val="24"/>
        </w:rPr>
      </w:pPr>
      <w:r>
        <w:rPr>
          <w:szCs w:val="24"/>
        </w:rPr>
        <w:t xml:space="preserve">2.2 Антикоррупционная экспертиза нормативного правового акта (его проекта) </w:t>
      </w:r>
      <w:proofErr w:type="gramStart"/>
      <w:r>
        <w:rPr>
          <w:szCs w:val="24"/>
        </w:rPr>
        <w:t>проводится  на</w:t>
      </w:r>
      <w:proofErr w:type="gramEnd"/>
      <w:r>
        <w:rPr>
          <w:szCs w:val="24"/>
        </w:rPr>
        <w:t xml:space="preserve"> основании распоряжения Председателя Совета муниципального района  по собственной инициативе или на основании  письменного обращения субъекта правотворческой инициативы согласно Устава  муниципального района </w:t>
      </w:r>
      <w:proofErr w:type="spellStart"/>
      <w:r>
        <w:rPr>
          <w:szCs w:val="24"/>
        </w:rPr>
        <w:t>Дюртюлинский</w:t>
      </w:r>
      <w:proofErr w:type="spellEnd"/>
      <w:r>
        <w:rPr>
          <w:szCs w:val="24"/>
        </w:rPr>
        <w:t xml:space="preserve"> район.</w:t>
      </w:r>
    </w:p>
    <w:p w:rsidR="008465E2" w:rsidRDefault="008465E2" w:rsidP="008465E2">
      <w:pPr>
        <w:jc w:val="both"/>
        <w:rPr>
          <w:szCs w:val="24"/>
        </w:rPr>
      </w:pPr>
      <w:r>
        <w:rPr>
          <w:szCs w:val="24"/>
        </w:rPr>
        <w:t xml:space="preserve">2.3. Коррупционными факторами, на наличие которых органами местного самоуправления проводится антикоррупционная экспертиза нормативных правовых актов и их проектов в целях выявления в них </w:t>
      </w:r>
      <w:proofErr w:type="spellStart"/>
      <w:r>
        <w:rPr>
          <w:szCs w:val="24"/>
        </w:rPr>
        <w:t>коррупциогенных</w:t>
      </w:r>
      <w:proofErr w:type="spellEnd"/>
      <w:r>
        <w:rPr>
          <w:szCs w:val="24"/>
        </w:rPr>
        <w:t xml:space="preserve"> факторов и их последующего устранения, признаются:</w:t>
      </w:r>
    </w:p>
    <w:p w:rsidR="008465E2" w:rsidRDefault="008465E2" w:rsidP="008465E2">
      <w:pPr>
        <w:jc w:val="both"/>
        <w:rPr>
          <w:bCs/>
          <w:color w:val="000000"/>
          <w:szCs w:val="24"/>
          <w:shd w:val="clear" w:color="auto" w:fill="FFFFFF"/>
        </w:rPr>
      </w:pPr>
      <w:r>
        <w:rPr>
          <w:szCs w:val="24"/>
        </w:rPr>
        <w:t xml:space="preserve">2.3.1. </w:t>
      </w:r>
      <w:r>
        <w:rPr>
          <w:bCs/>
          <w:color w:val="000000"/>
          <w:szCs w:val="24"/>
          <w:shd w:val="clear" w:color="auto" w:fill="FFFFFF"/>
        </w:rPr>
        <w:t>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или организаций (их должностных лиц);</w:t>
      </w:r>
    </w:p>
    <w:p w:rsidR="008465E2" w:rsidRDefault="008465E2" w:rsidP="008465E2">
      <w:pPr>
        <w:jc w:val="both"/>
        <w:rPr>
          <w:szCs w:val="24"/>
        </w:rPr>
      </w:pPr>
      <w:r>
        <w:rPr>
          <w:szCs w:val="24"/>
        </w:rPr>
        <w:t xml:space="preserve">2.3.2.  </w:t>
      </w:r>
      <w:r>
        <w:rPr>
          <w:bCs/>
          <w:color w:val="000000"/>
          <w:szCs w:val="24"/>
          <w:shd w:val="clear" w:color="auto" w:fill="FFFFFF"/>
        </w:rPr>
        <w:t>определение</w:t>
      </w:r>
      <w:r>
        <w:rPr>
          <w:rStyle w:val="apple-converted-space"/>
          <w:bCs/>
          <w:color w:val="000000"/>
          <w:szCs w:val="24"/>
          <w:shd w:val="clear" w:color="auto" w:fill="FFFFFF"/>
        </w:rPr>
        <w:t> </w:t>
      </w:r>
      <w:r>
        <w:rPr>
          <w:bCs/>
          <w:color w:val="000000"/>
          <w:szCs w:val="24"/>
          <w:shd w:val="clear" w:color="auto" w:fill="FFFFFF"/>
        </w:rPr>
        <w:t>компетенции по формуле "вправе" - диспозитивное</w:t>
      </w:r>
      <w:r>
        <w:rPr>
          <w:rStyle w:val="apple-converted-space"/>
          <w:bCs/>
          <w:color w:val="000000"/>
          <w:szCs w:val="24"/>
          <w:shd w:val="clear" w:color="auto" w:fill="FFFFFF"/>
        </w:rPr>
        <w:t> </w:t>
      </w:r>
      <w:r>
        <w:rPr>
          <w:bCs/>
          <w:color w:val="000000"/>
          <w:szCs w:val="24"/>
          <w:shd w:val="clear" w:color="auto" w:fill="FFFFFF"/>
        </w:rPr>
        <w:t>установление возможности совершения органами местного самоуправления или организациями (их должностными лицами) действий в отношении граждан и организаций</w:t>
      </w:r>
    </w:p>
    <w:p w:rsidR="008465E2" w:rsidRDefault="008465E2" w:rsidP="008465E2">
      <w:pPr>
        <w:jc w:val="both"/>
        <w:rPr>
          <w:szCs w:val="24"/>
        </w:rPr>
      </w:pPr>
      <w:r>
        <w:rPr>
          <w:szCs w:val="24"/>
        </w:rPr>
        <w:lastRenderedPageBreak/>
        <w:t xml:space="preserve">2.3.3. </w:t>
      </w:r>
      <w:r>
        <w:rPr>
          <w:bCs/>
          <w:color w:val="000000"/>
          <w:szCs w:val="24"/>
          <w:shd w:val="clear" w:color="auto" w:fill="FFFFFF"/>
        </w:rPr>
        <w:t>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или организаций (их должностных лиц);</w:t>
      </w:r>
    </w:p>
    <w:p w:rsidR="008465E2" w:rsidRDefault="008465E2" w:rsidP="008465E2">
      <w:pPr>
        <w:jc w:val="both"/>
        <w:rPr>
          <w:szCs w:val="24"/>
        </w:rPr>
      </w:pPr>
      <w:r>
        <w:rPr>
          <w:szCs w:val="24"/>
        </w:rPr>
        <w:t xml:space="preserve">2.3.4. </w:t>
      </w:r>
      <w:r>
        <w:rPr>
          <w:bCs/>
          <w:color w:val="000000"/>
          <w:szCs w:val="24"/>
          <w:shd w:val="clear" w:color="auto" w:fill="FFFFFF"/>
        </w:rPr>
        <w:t>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местного самоуправления или организации, принявшего первоначальный нормативный правовой акт</w:t>
      </w:r>
      <w:r>
        <w:rPr>
          <w:szCs w:val="24"/>
        </w:rPr>
        <w:t>;</w:t>
      </w:r>
    </w:p>
    <w:p w:rsidR="008465E2" w:rsidRDefault="008465E2" w:rsidP="008465E2">
      <w:pPr>
        <w:jc w:val="both"/>
        <w:rPr>
          <w:szCs w:val="24"/>
        </w:rPr>
      </w:pPr>
      <w:r>
        <w:rPr>
          <w:szCs w:val="24"/>
        </w:rPr>
        <w:t xml:space="preserve">2.3.5. </w:t>
      </w:r>
      <w:r>
        <w:rPr>
          <w:bCs/>
          <w:color w:val="000000"/>
          <w:szCs w:val="24"/>
        </w:rPr>
        <w:t>принятие нормативного правового акта за пределами компетенции - нарушение компетенции органов местного самоуправления или организаций (их должностных лиц) при принятии нормативных правовых актов</w:t>
      </w:r>
      <w:r>
        <w:rPr>
          <w:szCs w:val="24"/>
        </w:rPr>
        <w:t>;</w:t>
      </w:r>
    </w:p>
    <w:p w:rsidR="008465E2" w:rsidRDefault="008465E2" w:rsidP="008465E2">
      <w:pPr>
        <w:jc w:val="both"/>
        <w:rPr>
          <w:szCs w:val="24"/>
        </w:rPr>
      </w:pPr>
      <w:r>
        <w:rPr>
          <w:szCs w:val="24"/>
        </w:rPr>
        <w:t xml:space="preserve">2.3.6. </w:t>
      </w:r>
      <w:r>
        <w:rPr>
          <w:bCs/>
          <w:color w:val="000000"/>
          <w:szCs w:val="24"/>
          <w:shd w:val="clear" w:color="auto" w:fill="FFFFFF"/>
        </w:rPr>
        <w:t>отсутствие или неполнота административных процедур - отсутствие порядка совершения органами местного самоуправления или организациями (их должностными лицами) определенных действий либо одного из элементов такого порядка</w:t>
      </w:r>
      <w:r>
        <w:rPr>
          <w:szCs w:val="24"/>
        </w:rPr>
        <w:t>;</w:t>
      </w:r>
    </w:p>
    <w:p w:rsidR="008465E2" w:rsidRDefault="008465E2" w:rsidP="008465E2">
      <w:pPr>
        <w:jc w:val="both"/>
        <w:rPr>
          <w:szCs w:val="24"/>
        </w:rPr>
      </w:pPr>
      <w:r>
        <w:rPr>
          <w:szCs w:val="24"/>
        </w:rPr>
        <w:t>2.3.</w:t>
      </w:r>
      <w:proofErr w:type="gramStart"/>
      <w:r>
        <w:rPr>
          <w:szCs w:val="24"/>
        </w:rPr>
        <w:t>7.отказ</w:t>
      </w:r>
      <w:proofErr w:type="gramEnd"/>
      <w:r>
        <w:rPr>
          <w:szCs w:val="24"/>
        </w:rPr>
        <w:t xml:space="preserve"> от конкурсных (аукционных) процедур – закрепление административного порядка предоставления права (блага).</w:t>
      </w:r>
    </w:p>
    <w:p w:rsidR="008465E2" w:rsidRDefault="008465E2" w:rsidP="008465E2">
      <w:pPr>
        <w:jc w:val="both"/>
        <w:rPr>
          <w:szCs w:val="24"/>
        </w:rPr>
      </w:pPr>
      <w:r>
        <w:rPr>
          <w:szCs w:val="24"/>
        </w:rPr>
        <w:t xml:space="preserve">2.3.8.  наличие завышенных требований к лицу, предъявляемых для реализации принадлежащего ему права, -  </w:t>
      </w:r>
      <w:proofErr w:type="gramStart"/>
      <w:r>
        <w:rPr>
          <w:szCs w:val="24"/>
        </w:rPr>
        <w:t>установление  неопределенных</w:t>
      </w:r>
      <w:proofErr w:type="gramEnd"/>
      <w:r>
        <w:rPr>
          <w:szCs w:val="24"/>
        </w:rPr>
        <w:t>, трудновыполнимых и обременительных требований к гражданам и организациям;</w:t>
      </w:r>
    </w:p>
    <w:p w:rsidR="008465E2" w:rsidRDefault="008465E2" w:rsidP="008465E2">
      <w:pPr>
        <w:jc w:val="both"/>
        <w:rPr>
          <w:szCs w:val="24"/>
        </w:rPr>
      </w:pPr>
      <w:r>
        <w:rPr>
          <w:szCs w:val="24"/>
        </w:rPr>
        <w:t xml:space="preserve">2.3.9. </w:t>
      </w:r>
      <w:r>
        <w:rPr>
          <w:bCs/>
          <w:color w:val="000000"/>
          <w:szCs w:val="24"/>
          <w:shd w:val="clear" w:color="auto" w:fill="FFFFFF"/>
        </w:rPr>
        <w:t>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</w:t>
      </w:r>
      <w:r>
        <w:rPr>
          <w:szCs w:val="24"/>
        </w:rPr>
        <w:t>;</w:t>
      </w:r>
    </w:p>
    <w:p w:rsidR="008465E2" w:rsidRDefault="008465E2" w:rsidP="008465E2">
      <w:pPr>
        <w:jc w:val="both"/>
        <w:rPr>
          <w:szCs w:val="24"/>
        </w:rPr>
      </w:pPr>
      <w:r>
        <w:rPr>
          <w:szCs w:val="24"/>
        </w:rPr>
        <w:t>2.3.10. юридико-</w:t>
      </w:r>
      <w:proofErr w:type="gramStart"/>
      <w:r>
        <w:rPr>
          <w:szCs w:val="24"/>
        </w:rPr>
        <w:t>лингвистическая  неопределенность</w:t>
      </w:r>
      <w:proofErr w:type="gramEnd"/>
      <w:r>
        <w:rPr>
          <w:szCs w:val="24"/>
        </w:rPr>
        <w:t>- употребление неустоявшихся,  двусмысленных терминов и категорий оценочного характера;</w:t>
      </w:r>
    </w:p>
    <w:p w:rsidR="008465E2" w:rsidRDefault="008465E2" w:rsidP="008465E2">
      <w:pPr>
        <w:jc w:val="both"/>
        <w:rPr>
          <w:szCs w:val="24"/>
        </w:rPr>
      </w:pPr>
      <w:r>
        <w:rPr>
          <w:szCs w:val="24"/>
        </w:rPr>
        <w:t>2.3.11. заполнение законодательных пробелов при помощи подзаконных актов в отсутствие законодательной делегации соответствующих полномочий – установление общеобязательных правил поведения в подзаконном акте в условиях отсутствия закона;</w:t>
      </w:r>
    </w:p>
    <w:p w:rsidR="008465E2" w:rsidRDefault="008465E2" w:rsidP="008465E2">
      <w:pPr>
        <w:jc w:val="both"/>
        <w:rPr>
          <w:szCs w:val="24"/>
        </w:rPr>
      </w:pPr>
      <w:r>
        <w:rPr>
          <w:szCs w:val="24"/>
        </w:rPr>
        <w:t>2.3.12.</w:t>
      </w:r>
      <w:r>
        <w:rPr>
          <w:bCs/>
          <w:color w:val="000000"/>
          <w:szCs w:val="24"/>
          <w:shd w:val="clear" w:color="auto" w:fill="FFFFFF"/>
        </w:rPr>
        <w:t xml:space="preserve">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8465E2" w:rsidRDefault="008465E2" w:rsidP="008465E2">
      <w:pPr>
        <w:jc w:val="both"/>
        <w:rPr>
          <w:szCs w:val="24"/>
        </w:rPr>
      </w:pPr>
      <w:r>
        <w:rPr>
          <w:szCs w:val="24"/>
        </w:rPr>
        <w:t xml:space="preserve">2.4. Антикоррупционная экспертиза проектов нормативных правовых актов проводится в </w:t>
      </w:r>
      <w:proofErr w:type="gramStart"/>
      <w:r>
        <w:rPr>
          <w:szCs w:val="24"/>
        </w:rPr>
        <w:t>течение  10</w:t>
      </w:r>
      <w:proofErr w:type="gramEnd"/>
      <w:r>
        <w:rPr>
          <w:szCs w:val="24"/>
        </w:rPr>
        <w:t xml:space="preserve"> рабочих дней  со дня  внесения  в  Совет муниципального района </w:t>
      </w:r>
      <w:proofErr w:type="spellStart"/>
      <w:r>
        <w:rPr>
          <w:szCs w:val="24"/>
        </w:rPr>
        <w:t>Дюртюлинский</w:t>
      </w:r>
      <w:proofErr w:type="spellEnd"/>
      <w:r>
        <w:rPr>
          <w:szCs w:val="24"/>
        </w:rPr>
        <w:t xml:space="preserve"> район Республики Башкортостан.</w:t>
      </w:r>
    </w:p>
    <w:p w:rsidR="008465E2" w:rsidRDefault="008465E2" w:rsidP="008465E2">
      <w:pPr>
        <w:jc w:val="both"/>
        <w:rPr>
          <w:szCs w:val="24"/>
        </w:rPr>
      </w:pPr>
      <w:r>
        <w:rPr>
          <w:szCs w:val="24"/>
        </w:rPr>
        <w:t xml:space="preserve">        </w:t>
      </w:r>
      <w:proofErr w:type="spellStart"/>
      <w:r>
        <w:rPr>
          <w:szCs w:val="24"/>
        </w:rPr>
        <w:t>Антикорррупционная</w:t>
      </w:r>
      <w:proofErr w:type="spellEnd"/>
      <w:r>
        <w:rPr>
          <w:szCs w:val="24"/>
        </w:rPr>
        <w:t xml:space="preserve"> экспертиза нормативных </w:t>
      </w:r>
      <w:proofErr w:type="gramStart"/>
      <w:r>
        <w:rPr>
          <w:szCs w:val="24"/>
        </w:rPr>
        <w:t>правовых  актов</w:t>
      </w:r>
      <w:proofErr w:type="gramEnd"/>
      <w:r>
        <w:rPr>
          <w:szCs w:val="24"/>
        </w:rPr>
        <w:t xml:space="preserve"> проводится в срок до 15 рабочих дней с даты принятия решения о  ее проведении.</w:t>
      </w:r>
    </w:p>
    <w:p w:rsidR="008465E2" w:rsidRDefault="008465E2" w:rsidP="008465E2">
      <w:pPr>
        <w:jc w:val="both"/>
        <w:rPr>
          <w:szCs w:val="24"/>
        </w:rPr>
      </w:pPr>
      <w:r>
        <w:rPr>
          <w:szCs w:val="24"/>
        </w:rPr>
        <w:t xml:space="preserve">2.5. В случае необходимости к проведению антикоррупционной экспертизы нормативно-правовых актов и их </w:t>
      </w:r>
      <w:proofErr w:type="gramStart"/>
      <w:r>
        <w:rPr>
          <w:szCs w:val="24"/>
        </w:rPr>
        <w:t>проектов  привлекаются</w:t>
      </w:r>
      <w:proofErr w:type="gramEnd"/>
      <w:r>
        <w:rPr>
          <w:szCs w:val="24"/>
        </w:rPr>
        <w:t xml:space="preserve"> институты гражданского общества (публичные слушания) и т.д., разработчики  нормативных правовых актов, эксперты, имеющие специальные познания в определенной области  правоотношений.</w:t>
      </w:r>
    </w:p>
    <w:p w:rsidR="008465E2" w:rsidRDefault="008465E2" w:rsidP="008465E2">
      <w:pPr>
        <w:jc w:val="both"/>
        <w:rPr>
          <w:szCs w:val="24"/>
        </w:rPr>
      </w:pPr>
      <w:r>
        <w:rPr>
          <w:szCs w:val="24"/>
        </w:rPr>
        <w:t xml:space="preserve">2.6. В целях обеспечения реализации Положений Федерального Закона от 17 июля 2009 года №172 – ФЗ «Об антикоррупционной экспертизе нормативных правовых актов и проектов нормативных правовых актов» </w:t>
      </w:r>
      <w:proofErr w:type="gramStart"/>
      <w:r>
        <w:rPr>
          <w:szCs w:val="24"/>
        </w:rPr>
        <w:t>Совет  муниципального</w:t>
      </w:r>
      <w:proofErr w:type="gramEnd"/>
      <w:r>
        <w:rPr>
          <w:szCs w:val="24"/>
        </w:rPr>
        <w:t xml:space="preserve"> района  представляет:</w:t>
      </w:r>
    </w:p>
    <w:p w:rsidR="008465E2" w:rsidRDefault="008465E2" w:rsidP="008465E2">
      <w:pPr>
        <w:jc w:val="both"/>
        <w:rPr>
          <w:szCs w:val="24"/>
        </w:rPr>
      </w:pPr>
      <w:r>
        <w:rPr>
          <w:szCs w:val="24"/>
        </w:rPr>
        <w:t xml:space="preserve">    -  в Прокуратуру </w:t>
      </w:r>
      <w:proofErr w:type="spellStart"/>
      <w:r>
        <w:rPr>
          <w:szCs w:val="24"/>
        </w:rPr>
        <w:t>Дюртюлинского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района  для</w:t>
      </w:r>
      <w:proofErr w:type="gramEnd"/>
      <w:r>
        <w:rPr>
          <w:szCs w:val="24"/>
        </w:rPr>
        <w:t xml:space="preserve"> обязательной антикоррупционной экспертизы нормативные правовые акты,  принятые по вопросам  касающихся:</w:t>
      </w:r>
    </w:p>
    <w:p w:rsidR="008465E2" w:rsidRDefault="008465E2" w:rsidP="008465E2">
      <w:pPr>
        <w:jc w:val="both"/>
        <w:rPr>
          <w:szCs w:val="24"/>
        </w:rPr>
      </w:pPr>
      <w:r>
        <w:rPr>
          <w:szCs w:val="24"/>
        </w:rPr>
        <w:t>2.6.1. прав, свобод и обязанностей человека и гражданина;</w:t>
      </w:r>
    </w:p>
    <w:p w:rsidR="008465E2" w:rsidRDefault="008465E2" w:rsidP="008465E2">
      <w:pPr>
        <w:jc w:val="both"/>
        <w:rPr>
          <w:szCs w:val="24"/>
        </w:rPr>
      </w:pPr>
      <w:r>
        <w:rPr>
          <w:szCs w:val="24"/>
        </w:rPr>
        <w:t xml:space="preserve">2.6.2. муниципальной собственности, </w:t>
      </w:r>
      <w:proofErr w:type="gramStart"/>
      <w:r>
        <w:rPr>
          <w:szCs w:val="24"/>
        </w:rPr>
        <w:t>муниципальной  службы</w:t>
      </w:r>
      <w:proofErr w:type="gramEnd"/>
      <w:r>
        <w:rPr>
          <w:szCs w:val="24"/>
        </w:rPr>
        <w:t>, бюджетного, налогового, лесного, водного, земельного, градостроительного, природоохранного законодательства, законодательства о лицензировании;</w:t>
      </w:r>
    </w:p>
    <w:p w:rsidR="008465E2" w:rsidRDefault="008465E2" w:rsidP="008465E2">
      <w:pPr>
        <w:jc w:val="both"/>
        <w:rPr>
          <w:szCs w:val="24"/>
        </w:rPr>
      </w:pPr>
      <w:r>
        <w:rPr>
          <w:szCs w:val="24"/>
        </w:rPr>
        <w:t xml:space="preserve">2.6.3. социальных </w:t>
      </w:r>
      <w:proofErr w:type="gramStart"/>
      <w:r>
        <w:rPr>
          <w:szCs w:val="24"/>
        </w:rPr>
        <w:t>гарантий  лицам</w:t>
      </w:r>
      <w:proofErr w:type="gramEnd"/>
      <w:r>
        <w:rPr>
          <w:szCs w:val="24"/>
        </w:rPr>
        <w:t>, замещающим (замещавшим)   муниципальные должности, должности муниципальной службы;</w:t>
      </w:r>
    </w:p>
    <w:p w:rsidR="008465E2" w:rsidRDefault="008465E2" w:rsidP="008465E2">
      <w:pPr>
        <w:jc w:val="both"/>
        <w:rPr>
          <w:szCs w:val="24"/>
        </w:rPr>
      </w:pPr>
      <w:r>
        <w:rPr>
          <w:szCs w:val="24"/>
        </w:rPr>
        <w:lastRenderedPageBreak/>
        <w:t xml:space="preserve">2.6.4. нормативные правовые акты, затрагивающих права, свободы и обязанности человека и гражданина, устанавливающие правовой статус организаций или имеющих межведомственный характер; </w:t>
      </w:r>
    </w:p>
    <w:p w:rsidR="008465E2" w:rsidRDefault="008465E2" w:rsidP="008465E2">
      <w:pPr>
        <w:jc w:val="both"/>
        <w:rPr>
          <w:szCs w:val="24"/>
        </w:rPr>
      </w:pPr>
      <w:r>
        <w:rPr>
          <w:szCs w:val="24"/>
        </w:rPr>
        <w:t xml:space="preserve">     -  в Управление Министерства </w:t>
      </w:r>
      <w:proofErr w:type="gramStart"/>
      <w:r>
        <w:rPr>
          <w:szCs w:val="24"/>
        </w:rPr>
        <w:t>юстиции  РФ</w:t>
      </w:r>
      <w:proofErr w:type="gramEnd"/>
      <w:r>
        <w:rPr>
          <w:szCs w:val="24"/>
        </w:rPr>
        <w:t xml:space="preserve"> по Республике Башкортостан: </w:t>
      </w:r>
    </w:p>
    <w:p w:rsidR="008465E2" w:rsidRDefault="008465E2" w:rsidP="008465E2">
      <w:pPr>
        <w:jc w:val="both"/>
        <w:rPr>
          <w:szCs w:val="24"/>
        </w:rPr>
      </w:pPr>
      <w:proofErr w:type="gramStart"/>
      <w:r>
        <w:rPr>
          <w:szCs w:val="24"/>
        </w:rPr>
        <w:t>2.6.5  уставы</w:t>
      </w:r>
      <w:proofErr w:type="gramEnd"/>
      <w:r>
        <w:rPr>
          <w:szCs w:val="24"/>
        </w:rPr>
        <w:t xml:space="preserve">  муниципального района  и муниципальные правовые акты  о внесении изменений в устав  муниципального  района – при их государственной регистрации.</w:t>
      </w:r>
    </w:p>
    <w:p w:rsidR="008465E2" w:rsidRDefault="008465E2" w:rsidP="008465E2">
      <w:pPr>
        <w:jc w:val="both"/>
        <w:rPr>
          <w:szCs w:val="24"/>
        </w:rPr>
      </w:pPr>
    </w:p>
    <w:p w:rsidR="008465E2" w:rsidRDefault="008465E2" w:rsidP="008465E2">
      <w:pPr>
        <w:jc w:val="center"/>
        <w:rPr>
          <w:b/>
          <w:szCs w:val="24"/>
        </w:rPr>
      </w:pPr>
      <w:r>
        <w:rPr>
          <w:b/>
          <w:szCs w:val="24"/>
        </w:rPr>
        <w:t xml:space="preserve">3.Составление заключений экспертизы по нормативным </w:t>
      </w:r>
    </w:p>
    <w:p w:rsidR="008465E2" w:rsidRDefault="008465E2" w:rsidP="008465E2">
      <w:pPr>
        <w:jc w:val="center"/>
        <w:rPr>
          <w:b/>
          <w:szCs w:val="24"/>
        </w:rPr>
      </w:pPr>
      <w:r>
        <w:rPr>
          <w:b/>
          <w:szCs w:val="24"/>
        </w:rPr>
        <w:t xml:space="preserve">правовым </w:t>
      </w:r>
      <w:proofErr w:type="gramStart"/>
      <w:r>
        <w:rPr>
          <w:b/>
          <w:szCs w:val="24"/>
        </w:rPr>
        <w:t>актам  и</w:t>
      </w:r>
      <w:proofErr w:type="gramEnd"/>
      <w:r>
        <w:rPr>
          <w:b/>
          <w:szCs w:val="24"/>
        </w:rPr>
        <w:t xml:space="preserve"> их проектам</w:t>
      </w:r>
    </w:p>
    <w:p w:rsidR="008465E2" w:rsidRDefault="008465E2" w:rsidP="008465E2">
      <w:pPr>
        <w:jc w:val="center"/>
        <w:rPr>
          <w:b/>
          <w:szCs w:val="24"/>
        </w:rPr>
      </w:pPr>
    </w:p>
    <w:p w:rsidR="008465E2" w:rsidRDefault="008465E2" w:rsidP="008465E2">
      <w:pPr>
        <w:jc w:val="both"/>
        <w:rPr>
          <w:szCs w:val="24"/>
        </w:rPr>
      </w:pPr>
      <w:r>
        <w:rPr>
          <w:szCs w:val="24"/>
        </w:rPr>
        <w:t xml:space="preserve">3.1. По </w:t>
      </w:r>
      <w:proofErr w:type="gramStart"/>
      <w:r>
        <w:rPr>
          <w:szCs w:val="24"/>
        </w:rPr>
        <w:t>результатам  антикоррупционной</w:t>
      </w:r>
      <w:proofErr w:type="gramEnd"/>
      <w:r>
        <w:rPr>
          <w:szCs w:val="24"/>
        </w:rPr>
        <w:t xml:space="preserve"> экспертизы нормативно-правового акта (проекта) составляется  заключение.</w:t>
      </w:r>
    </w:p>
    <w:p w:rsidR="008465E2" w:rsidRDefault="008465E2" w:rsidP="008465E2">
      <w:pPr>
        <w:jc w:val="both"/>
        <w:rPr>
          <w:szCs w:val="24"/>
        </w:rPr>
      </w:pPr>
      <w:r>
        <w:rPr>
          <w:szCs w:val="24"/>
        </w:rPr>
        <w:t xml:space="preserve">         Данное заключение </w:t>
      </w:r>
      <w:proofErr w:type="gramStart"/>
      <w:r>
        <w:rPr>
          <w:szCs w:val="24"/>
        </w:rPr>
        <w:t>направляется  Совету</w:t>
      </w:r>
      <w:proofErr w:type="gramEnd"/>
      <w:r>
        <w:rPr>
          <w:szCs w:val="24"/>
        </w:rPr>
        <w:t xml:space="preserve"> сельского поселения </w:t>
      </w:r>
      <w:proofErr w:type="spellStart"/>
      <w:r w:rsidR="00395BB5">
        <w:rPr>
          <w:szCs w:val="24"/>
        </w:rPr>
        <w:t>Асяновский</w:t>
      </w:r>
      <w:proofErr w:type="spellEnd"/>
      <w:r>
        <w:rPr>
          <w:szCs w:val="24"/>
        </w:rPr>
        <w:t xml:space="preserve"> сельсовет муниципального района </w:t>
      </w:r>
      <w:proofErr w:type="spellStart"/>
      <w:r>
        <w:rPr>
          <w:szCs w:val="24"/>
        </w:rPr>
        <w:t>Дюртюлинский</w:t>
      </w:r>
      <w:proofErr w:type="spellEnd"/>
      <w:r>
        <w:rPr>
          <w:szCs w:val="24"/>
        </w:rPr>
        <w:t xml:space="preserve"> район Республики Башкортостан и  разработчикам  муниципальных правовых актов. </w:t>
      </w:r>
      <w:proofErr w:type="gramStart"/>
      <w:r>
        <w:rPr>
          <w:szCs w:val="24"/>
        </w:rPr>
        <w:t>Заключение,  составляемое</w:t>
      </w:r>
      <w:proofErr w:type="gramEnd"/>
      <w:r>
        <w:rPr>
          <w:szCs w:val="24"/>
        </w:rPr>
        <w:t xml:space="preserve">  постоянной комиссией Совета, подписывается ее председателем.</w:t>
      </w:r>
    </w:p>
    <w:p w:rsidR="008465E2" w:rsidRDefault="008465E2" w:rsidP="008465E2">
      <w:pPr>
        <w:jc w:val="both"/>
        <w:rPr>
          <w:szCs w:val="24"/>
        </w:rPr>
      </w:pPr>
      <w:r>
        <w:rPr>
          <w:szCs w:val="24"/>
        </w:rPr>
        <w:t xml:space="preserve">3.2. В заключении </w:t>
      </w:r>
      <w:proofErr w:type="gramStart"/>
      <w:r>
        <w:rPr>
          <w:szCs w:val="24"/>
        </w:rPr>
        <w:t>отражаются  следующие</w:t>
      </w:r>
      <w:proofErr w:type="gramEnd"/>
      <w:r>
        <w:rPr>
          <w:szCs w:val="24"/>
        </w:rPr>
        <w:t xml:space="preserve"> основные  сведения:</w:t>
      </w:r>
    </w:p>
    <w:p w:rsidR="008465E2" w:rsidRDefault="008465E2" w:rsidP="008465E2">
      <w:pPr>
        <w:jc w:val="both"/>
        <w:rPr>
          <w:szCs w:val="24"/>
        </w:rPr>
      </w:pPr>
      <w:r>
        <w:rPr>
          <w:szCs w:val="24"/>
        </w:rPr>
        <w:t xml:space="preserve">    основание </w:t>
      </w:r>
      <w:proofErr w:type="gramStart"/>
      <w:r>
        <w:rPr>
          <w:szCs w:val="24"/>
        </w:rPr>
        <w:t>для  проведения</w:t>
      </w:r>
      <w:proofErr w:type="gramEnd"/>
      <w:r>
        <w:rPr>
          <w:szCs w:val="24"/>
        </w:rPr>
        <w:t xml:space="preserve"> антикоррупционной экспертизы;</w:t>
      </w:r>
    </w:p>
    <w:p w:rsidR="008465E2" w:rsidRDefault="008465E2" w:rsidP="008465E2">
      <w:pPr>
        <w:jc w:val="both"/>
        <w:rPr>
          <w:szCs w:val="24"/>
        </w:rPr>
      </w:pPr>
      <w:r>
        <w:rPr>
          <w:szCs w:val="24"/>
        </w:rPr>
        <w:t xml:space="preserve">     реквизиты нормативных правовых актов или их проектов;</w:t>
      </w:r>
    </w:p>
    <w:p w:rsidR="008465E2" w:rsidRDefault="008465E2" w:rsidP="008465E2">
      <w:pPr>
        <w:jc w:val="both"/>
        <w:rPr>
          <w:szCs w:val="24"/>
        </w:rPr>
      </w:pPr>
      <w:r>
        <w:rPr>
          <w:szCs w:val="24"/>
        </w:rPr>
        <w:t xml:space="preserve">     перечень выявленных </w:t>
      </w:r>
      <w:proofErr w:type="spellStart"/>
      <w:r>
        <w:rPr>
          <w:szCs w:val="24"/>
        </w:rPr>
        <w:t>коррупциогенных</w:t>
      </w:r>
      <w:proofErr w:type="spellEnd"/>
      <w:r>
        <w:rPr>
          <w:szCs w:val="24"/>
        </w:rPr>
        <w:t xml:space="preserve"> факторов с указанием их признаков и соответствующих пунктов, подпунктов, абзацев, в которых эти факторы выявлены;</w:t>
      </w:r>
    </w:p>
    <w:p w:rsidR="008465E2" w:rsidRDefault="008465E2" w:rsidP="008465E2">
      <w:pPr>
        <w:jc w:val="both"/>
        <w:rPr>
          <w:szCs w:val="24"/>
        </w:rPr>
      </w:pPr>
      <w:r>
        <w:rPr>
          <w:szCs w:val="24"/>
        </w:rPr>
        <w:t xml:space="preserve">     </w:t>
      </w:r>
      <w:proofErr w:type="gramStart"/>
      <w:r>
        <w:rPr>
          <w:szCs w:val="24"/>
        </w:rPr>
        <w:t>выводы  об</w:t>
      </w:r>
      <w:proofErr w:type="gramEnd"/>
      <w:r>
        <w:rPr>
          <w:szCs w:val="24"/>
        </w:rPr>
        <w:t xml:space="preserve"> отсутствии в нормативном акте (проекте) </w:t>
      </w:r>
      <w:proofErr w:type="spellStart"/>
      <w:r>
        <w:rPr>
          <w:szCs w:val="24"/>
        </w:rPr>
        <w:t>коррупциогенных</w:t>
      </w:r>
      <w:proofErr w:type="spellEnd"/>
      <w:r>
        <w:rPr>
          <w:szCs w:val="24"/>
        </w:rPr>
        <w:t xml:space="preserve"> факторов, если  таковые   не выявлены;</w:t>
      </w:r>
    </w:p>
    <w:p w:rsidR="008465E2" w:rsidRDefault="008465E2" w:rsidP="008465E2">
      <w:pPr>
        <w:jc w:val="both"/>
        <w:rPr>
          <w:szCs w:val="24"/>
        </w:rPr>
      </w:pPr>
      <w:r>
        <w:rPr>
          <w:szCs w:val="24"/>
        </w:rPr>
        <w:t xml:space="preserve">     предложения по изменению формулировок правовых норм либо </w:t>
      </w:r>
      <w:proofErr w:type="gramStart"/>
      <w:r>
        <w:rPr>
          <w:szCs w:val="24"/>
        </w:rPr>
        <w:t>исключению  отдельных</w:t>
      </w:r>
      <w:proofErr w:type="gramEnd"/>
      <w:r>
        <w:rPr>
          <w:szCs w:val="24"/>
        </w:rPr>
        <w:t xml:space="preserve"> норм для устранения </w:t>
      </w:r>
      <w:proofErr w:type="spellStart"/>
      <w:r>
        <w:rPr>
          <w:szCs w:val="24"/>
        </w:rPr>
        <w:t>коррупциогенности</w:t>
      </w:r>
      <w:proofErr w:type="spellEnd"/>
      <w:r>
        <w:rPr>
          <w:szCs w:val="24"/>
        </w:rPr>
        <w:t>;</w:t>
      </w:r>
    </w:p>
    <w:p w:rsidR="008465E2" w:rsidRDefault="008465E2" w:rsidP="008465E2">
      <w:pPr>
        <w:jc w:val="both"/>
        <w:rPr>
          <w:szCs w:val="24"/>
        </w:rPr>
      </w:pPr>
      <w:r>
        <w:rPr>
          <w:szCs w:val="24"/>
        </w:rPr>
        <w:t xml:space="preserve">     предложения по устранению антикоррупционных факторов.</w:t>
      </w:r>
    </w:p>
    <w:p w:rsidR="008465E2" w:rsidRDefault="008465E2" w:rsidP="008465E2">
      <w:pPr>
        <w:jc w:val="both"/>
        <w:rPr>
          <w:szCs w:val="24"/>
        </w:rPr>
      </w:pPr>
      <w:r>
        <w:rPr>
          <w:szCs w:val="24"/>
        </w:rPr>
        <w:t xml:space="preserve">3.3. Совет сельского поселения </w:t>
      </w:r>
      <w:proofErr w:type="spellStart"/>
      <w:r w:rsidR="00395BB5">
        <w:rPr>
          <w:szCs w:val="24"/>
        </w:rPr>
        <w:t>Асяновский</w:t>
      </w:r>
      <w:proofErr w:type="spellEnd"/>
      <w:r>
        <w:rPr>
          <w:szCs w:val="24"/>
        </w:rPr>
        <w:t xml:space="preserve"> сельсовет муниципального района </w:t>
      </w:r>
      <w:proofErr w:type="spellStart"/>
      <w:r>
        <w:rPr>
          <w:szCs w:val="24"/>
        </w:rPr>
        <w:t>Дюртюлинский</w:t>
      </w:r>
      <w:proofErr w:type="spellEnd"/>
      <w:r>
        <w:rPr>
          <w:szCs w:val="24"/>
        </w:rPr>
        <w:t xml:space="preserve"> район Республики Башкортостан </w:t>
      </w:r>
      <w:proofErr w:type="gramStart"/>
      <w:r>
        <w:rPr>
          <w:szCs w:val="24"/>
        </w:rPr>
        <w:t>и  разработчики</w:t>
      </w:r>
      <w:proofErr w:type="gramEnd"/>
      <w:r>
        <w:rPr>
          <w:szCs w:val="24"/>
        </w:rPr>
        <w:t xml:space="preserve"> муниципальных правовых актов, получив заключение в 10-дневный срок  дорабатывают проект либо готовят проект о внесении  изменений либо признании утратившим силу нормативного правового акта, являющегося предметом  антикоррупционной экспертизы.</w:t>
      </w:r>
    </w:p>
    <w:p w:rsidR="008465E2" w:rsidRDefault="008465E2" w:rsidP="008465E2">
      <w:pPr>
        <w:jc w:val="both"/>
        <w:rPr>
          <w:szCs w:val="24"/>
        </w:rPr>
      </w:pPr>
      <w:r>
        <w:rPr>
          <w:szCs w:val="24"/>
        </w:rPr>
        <w:t xml:space="preserve">3.4.  В случае </w:t>
      </w:r>
      <w:proofErr w:type="gramStart"/>
      <w:r>
        <w:rPr>
          <w:szCs w:val="24"/>
        </w:rPr>
        <w:t xml:space="preserve">обнаружения  </w:t>
      </w:r>
      <w:proofErr w:type="spellStart"/>
      <w:r>
        <w:rPr>
          <w:szCs w:val="24"/>
        </w:rPr>
        <w:t>коррупциогенных</w:t>
      </w:r>
      <w:proofErr w:type="spellEnd"/>
      <w:proofErr w:type="gramEnd"/>
      <w:r>
        <w:rPr>
          <w:szCs w:val="24"/>
        </w:rPr>
        <w:t xml:space="preserve"> факторов в нормативном правовом  акте (его проекте) и невозможности  принятия мер по устранению этих факторов самими органами, производившими антикоррупционную экспертизу по компетентности,  информация  об этом доводится  в органы  прокуратуры.</w:t>
      </w:r>
    </w:p>
    <w:p w:rsidR="008465E2" w:rsidRDefault="008465E2" w:rsidP="008465E2">
      <w:pPr>
        <w:tabs>
          <w:tab w:val="left" w:pos="2295"/>
        </w:tabs>
        <w:jc w:val="both"/>
        <w:rPr>
          <w:szCs w:val="24"/>
        </w:rPr>
      </w:pPr>
      <w:r>
        <w:rPr>
          <w:szCs w:val="24"/>
        </w:rPr>
        <w:tab/>
      </w:r>
    </w:p>
    <w:p w:rsidR="008465E2" w:rsidRDefault="008465E2" w:rsidP="008465E2">
      <w:pPr>
        <w:tabs>
          <w:tab w:val="left" w:pos="2295"/>
        </w:tabs>
        <w:jc w:val="center"/>
        <w:rPr>
          <w:b/>
          <w:szCs w:val="24"/>
        </w:rPr>
      </w:pPr>
      <w:r>
        <w:rPr>
          <w:b/>
          <w:szCs w:val="24"/>
        </w:rPr>
        <w:t xml:space="preserve">4. Независимая антикоррупционная экспертизы нормативно правовых актов </w:t>
      </w:r>
    </w:p>
    <w:p w:rsidR="008465E2" w:rsidRDefault="008465E2" w:rsidP="008465E2">
      <w:pPr>
        <w:tabs>
          <w:tab w:val="left" w:pos="2295"/>
        </w:tabs>
        <w:jc w:val="center"/>
        <w:rPr>
          <w:szCs w:val="24"/>
        </w:rPr>
      </w:pPr>
      <w:r>
        <w:rPr>
          <w:b/>
          <w:szCs w:val="24"/>
        </w:rPr>
        <w:t xml:space="preserve"> и их проектов</w:t>
      </w:r>
    </w:p>
    <w:p w:rsidR="008465E2" w:rsidRDefault="008465E2" w:rsidP="008465E2">
      <w:pPr>
        <w:jc w:val="both"/>
        <w:rPr>
          <w:szCs w:val="24"/>
        </w:rPr>
      </w:pPr>
    </w:p>
    <w:p w:rsidR="008465E2" w:rsidRDefault="008465E2" w:rsidP="008465E2">
      <w:pPr>
        <w:shd w:val="clear" w:color="auto" w:fill="FFFFFF"/>
        <w:overflowPunct/>
        <w:autoSpaceDE/>
        <w:adjustRightInd/>
        <w:ind w:firstLine="540"/>
        <w:rPr>
          <w:color w:val="000000"/>
          <w:szCs w:val="24"/>
        </w:rPr>
      </w:pPr>
      <w:r>
        <w:rPr>
          <w:color w:val="000000"/>
          <w:szCs w:val="24"/>
        </w:rPr>
        <w:t>4.1. Институты гражданского общества и граждане Российской Федерации (далее - граждане) могут в </w:t>
      </w:r>
      <w:hyperlink r:id="rId4" w:anchor="dst100021" w:history="1">
        <w:r>
          <w:rPr>
            <w:rStyle w:val="a3"/>
            <w:color w:val="1A0DAB"/>
          </w:rPr>
          <w:t>порядке</w:t>
        </w:r>
      </w:hyperlink>
      <w:r>
        <w:rPr>
          <w:color w:val="000000"/>
          <w:szCs w:val="24"/>
        </w:rPr>
        <w:t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 </w:t>
      </w:r>
      <w:hyperlink r:id="rId5" w:anchor="dst100016" w:history="1">
        <w:r>
          <w:rPr>
            <w:rStyle w:val="a3"/>
            <w:color w:val="1A0DAB"/>
          </w:rPr>
          <w:t>Порядок</w:t>
        </w:r>
      </w:hyperlink>
      <w:r>
        <w:rPr>
          <w:color w:val="000000"/>
          <w:szCs w:val="24"/>
        </w:rPr>
        <w:t> 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8465E2" w:rsidRDefault="008465E2" w:rsidP="008465E2">
      <w:pPr>
        <w:overflowPunct/>
        <w:autoSpaceDE/>
        <w:adjustRightInd/>
        <w:rPr>
          <w:szCs w:val="24"/>
        </w:rPr>
      </w:pPr>
      <w:r>
        <w:rPr>
          <w:szCs w:val="24"/>
        </w:rPr>
        <w:t>4.2. 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8465E2" w:rsidRDefault="008465E2" w:rsidP="008465E2">
      <w:pPr>
        <w:shd w:val="clear" w:color="auto" w:fill="FFFFFF"/>
        <w:overflowPunct/>
        <w:autoSpaceDE/>
        <w:adjustRightInd/>
        <w:spacing w:before="210"/>
        <w:rPr>
          <w:color w:val="000000"/>
          <w:szCs w:val="24"/>
        </w:rPr>
      </w:pPr>
      <w:r>
        <w:rPr>
          <w:color w:val="000000"/>
          <w:szCs w:val="24"/>
        </w:rPr>
        <w:t>4.2.1. гражданами, имеющими неснятую или непогашенную судимость;</w:t>
      </w:r>
    </w:p>
    <w:p w:rsidR="008465E2" w:rsidRDefault="008465E2" w:rsidP="008465E2">
      <w:pPr>
        <w:overflowPunct/>
        <w:autoSpaceDE/>
        <w:adjustRightInd/>
        <w:rPr>
          <w:szCs w:val="24"/>
        </w:rPr>
      </w:pPr>
      <w:r>
        <w:rPr>
          <w:szCs w:val="24"/>
        </w:rPr>
        <w:lastRenderedPageBreak/>
        <w:t xml:space="preserve">4.2.2 гражданами, сведения </w:t>
      </w:r>
      <w:proofErr w:type="gramStart"/>
      <w:r>
        <w:rPr>
          <w:szCs w:val="24"/>
        </w:rPr>
        <w:t>о применении</w:t>
      </w:r>
      <w:proofErr w:type="gramEnd"/>
      <w:r>
        <w:rPr>
          <w:szCs w:val="24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8465E2" w:rsidRDefault="008465E2" w:rsidP="008465E2">
      <w:pPr>
        <w:pStyle w:val="1"/>
        <w:shd w:val="clear" w:color="auto" w:fill="FFFFFF"/>
        <w:spacing w:before="161" w:after="161"/>
        <w:jc w:val="both"/>
        <w:rPr>
          <w:b w:val="0"/>
          <w:color w:val="000000"/>
          <w:kern w:val="36"/>
        </w:rPr>
      </w:pPr>
      <w:r>
        <w:rPr>
          <w:b w:val="0"/>
          <w:color w:val="000000"/>
        </w:rPr>
        <w:t>4.2.3. гражданами, осуществляющими деятельность в органах и организациях, указанных в </w:t>
      </w:r>
      <w:hyperlink r:id="rId6" w:anchor="dst100022" w:history="1">
        <w:r>
          <w:rPr>
            <w:rStyle w:val="a3"/>
            <w:b w:val="0"/>
            <w:color w:val="1A0DAB"/>
          </w:rPr>
          <w:t>пункте 3 части 1 статьи 3</w:t>
        </w:r>
      </w:hyperlink>
      <w:r>
        <w:rPr>
          <w:b w:val="0"/>
          <w:color w:val="000000"/>
        </w:rPr>
        <w:t xml:space="preserve">  Федерального закона </w:t>
      </w:r>
      <w:r>
        <w:rPr>
          <w:b w:val="0"/>
          <w:color w:val="000000"/>
          <w:kern w:val="36"/>
        </w:rPr>
        <w:t>"Об антикоррупционной экспертизе нормативных правовых актов и проектов нормативных правовых актов" от 17.07.2009 N 172-ФЗ.</w:t>
      </w:r>
    </w:p>
    <w:p w:rsidR="008465E2" w:rsidRDefault="008465E2" w:rsidP="008465E2">
      <w:pPr>
        <w:pStyle w:val="1"/>
        <w:shd w:val="clear" w:color="auto" w:fill="FFFFFF"/>
        <w:spacing w:before="161" w:after="161"/>
        <w:jc w:val="both"/>
        <w:rPr>
          <w:b w:val="0"/>
          <w:color w:val="000000"/>
          <w:kern w:val="36"/>
        </w:rPr>
      </w:pPr>
      <w:r>
        <w:rPr>
          <w:b w:val="0"/>
          <w:color w:val="000000"/>
        </w:rPr>
        <w:t>4.2.4. международными и иностранными организациями;</w:t>
      </w:r>
    </w:p>
    <w:p w:rsidR="008465E2" w:rsidRDefault="008465E2" w:rsidP="008465E2">
      <w:pPr>
        <w:overflowPunct/>
        <w:autoSpaceDE/>
        <w:adjustRightInd/>
        <w:rPr>
          <w:szCs w:val="24"/>
        </w:rPr>
      </w:pPr>
      <w:r>
        <w:rPr>
          <w:szCs w:val="24"/>
        </w:rPr>
        <w:t>4.2.5. иностранными агентами.</w:t>
      </w:r>
    </w:p>
    <w:p w:rsidR="008465E2" w:rsidRDefault="008465E2" w:rsidP="008465E2">
      <w:pPr>
        <w:overflowPunct/>
        <w:autoSpaceDE/>
        <w:adjustRightInd/>
        <w:rPr>
          <w:szCs w:val="24"/>
        </w:rPr>
      </w:pPr>
    </w:p>
    <w:p w:rsidR="008465E2" w:rsidRDefault="008465E2" w:rsidP="008465E2">
      <w:pPr>
        <w:overflowPunct/>
        <w:autoSpaceDE/>
        <w:adjustRightInd/>
        <w:rPr>
          <w:szCs w:val="24"/>
        </w:rPr>
      </w:pPr>
      <w:r>
        <w:rPr>
          <w:szCs w:val="24"/>
        </w:rPr>
        <w:t>4.3. В </w:t>
      </w:r>
      <w:hyperlink r:id="rId7" w:anchor="dst100010" w:history="1">
        <w:r>
          <w:rPr>
            <w:rStyle w:val="a3"/>
            <w:color w:val="1A0DAB"/>
          </w:rPr>
          <w:t>заключении</w:t>
        </w:r>
      </w:hyperlink>
      <w:r>
        <w:rPr>
          <w:szCs w:val="24"/>
        </w:rPr>
        <w:t xml:space="preserve"> 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rPr>
          <w:szCs w:val="24"/>
        </w:rPr>
        <w:t>коррупциогенные</w:t>
      </w:r>
      <w:proofErr w:type="spellEnd"/>
      <w:r>
        <w:rPr>
          <w:szCs w:val="24"/>
        </w:rPr>
        <w:t xml:space="preserve"> факторы и предложены способы их устранения.</w:t>
      </w:r>
    </w:p>
    <w:p w:rsidR="008465E2" w:rsidRDefault="008465E2" w:rsidP="008465E2">
      <w:pPr>
        <w:overflowPunct/>
        <w:autoSpaceDE/>
        <w:adjustRightInd/>
        <w:rPr>
          <w:szCs w:val="24"/>
        </w:rPr>
      </w:pPr>
      <w:r>
        <w:rPr>
          <w:szCs w:val="24"/>
        </w:rPr>
        <w:t xml:space="preserve">4.4.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szCs w:val="24"/>
        </w:rPr>
        <w:t>коррупциогенных</w:t>
      </w:r>
      <w:proofErr w:type="spellEnd"/>
      <w:r>
        <w:rPr>
          <w:szCs w:val="24"/>
        </w:rPr>
        <w:t xml:space="preserve"> факторов.</w:t>
      </w:r>
    </w:p>
    <w:p w:rsidR="008465E2" w:rsidRDefault="008465E2" w:rsidP="008465E2">
      <w:pPr>
        <w:jc w:val="both"/>
        <w:rPr>
          <w:szCs w:val="24"/>
        </w:rPr>
      </w:pPr>
    </w:p>
    <w:p w:rsidR="008465E2" w:rsidRDefault="008465E2" w:rsidP="008465E2">
      <w:pPr>
        <w:jc w:val="both"/>
        <w:rPr>
          <w:szCs w:val="24"/>
        </w:rPr>
      </w:pPr>
    </w:p>
    <w:p w:rsidR="008465E2" w:rsidRDefault="008465E2" w:rsidP="008465E2">
      <w:pPr>
        <w:jc w:val="center"/>
        <w:rPr>
          <w:szCs w:val="24"/>
        </w:rPr>
      </w:pPr>
    </w:p>
    <w:p w:rsidR="008465E2" w:rsidRDefault="008465E2" w:rsidP="008465E2">
      <w:pPr>
        <w:jc w:val="center"/>
        <w:rPr>
          <w:szCs w:val="24"/>
        </w:rPr>
      </w:pPr>
    </w:p>
    <w:p w:rsidR="008465E2" w:rsidRDefault="008465E2" w:rsidP="008465E2">
      <w:pPr>
        <w:jc w:val="center"/>
        <w:rPr>
          <w:szCs w:val="24"/>
        </w:rPr>
      </w:pPr>
    </w:p>
    <w:p w:rsidR="008465E2" w:rsidRDefault="008465E2" w:rsidP="008465E2">
      <w:pPr>
        <w:jc w:val="center"/>
        <w:rPr>
          <w:szCs w:val="24"/>
        </w:rPr>
      </w:pPr>
    </w:p>
    <w:p w:rsidR="008465E2" w:rsidRDefault="008465E2" w:rsidP="008465E2">
      <w:pPr>
        <w:jc w:val="center"/>
        <w:rPr>
          <w:szCs w:val="24"/>
        </w:rPr>
      </w:pPr>
    </w:p>
    <w:p w:rsidR="008465E2" w:rsidRDefault="008465E2" w:rsidP="008465E2">
      <w:pPr>
        <w:jc w:val="center"/>
        <w:rPr>
          <w:szCs w:val="24"/>
        </w:rPr>
      </w:pPr>
    </w:p>
    <w:p w:rsidR="008465E2" w:rsidRDefault="008465E2" w:rsidP="008465E2">
      <w:pPr>
        <w:jc w:val="center"/>
        <w:rPr>
          <w:szCs w:val="24"/>
        </w:rPr>
      </w:pPr>
    </w:p>
    <w:p w:rsidR="008465E2" w:rsidRDefault="008465E2" w:rsidP="008465E2">
      <w:pPr>
        <w:jc w:val="center"/>
        <w:rPr>
          <w:szCs w:val="24"/>
        </w:rPr>
      </w:pPr>
    </w:p>
    <w:p w:rsidR="008465E2" w:rsidRDefault="008465E2" w:rsidP="008465E2">
      <w:pPr>
        <w:jc w:val="center"/>
        <w:rPr>
          <w:szCs w:val="24"/>
        </w:rPr>
      </w:pPr>
    </w:p>
    <w:p w:rsidR="008465E2" w:rsidRDefault="008465E2" w:rsidP="008465E2">
      <w:pPr>
        <w:jc w:val="center"/>
        <w:rPr>
          <w:szCs w:val="24"/>
        </w:rPr>
      </w:pPr>
    </w:p>
    <w:p w:rsidR="008465E2" w:rsidRDefault="008465E2" w:rsidP="008465E2">
      <w:pPr>
        <w:jc w:val="center"/>
        <w:rPr>
          <w:szCs w:val="24"/>
        </w:rPr>
      </w:pPr>
    </w:p>
    <w:p w:rsidR="008465E2" w:rsidRDefault="008465E2" w:rsidP="008465E2">
      <w:pPr>
        <w:jc w:val="center"/>
        <w:rPr>
          <w:szCs w:val="24"/>
        </w:rPr>
      </w:pPr>
    </w:p>
    <w:p w:rsidR="008465E2" w:rsidRDefault="008465E2" w:rsidP="008465E2">
      <w:pPr>
        <w:jc w:val="center"/>
        <w:rPr>
          <w:szCs w:val="24"/>
        </w:rPr>
      </w:pPr>
    </w:p>
    <w:p w:rsidR="008465E2" w:rsidRDefault="008465E2" w:rsidP="008465E2">
      <w:pPr>
        <w:jc w:val="center"/>
        <w:rPr>
          <w:szCs w:val="24"/>
        </w:rPr>
      </w:pPr>
    </w:p>
    <w:p w:rsidR="008465E2" w:rsidRDefault="008465E2" w:rsidP="008465E2">
      <w:pPr>
        <w:jc w:val="center"/>
        <w:rPr>
          <w:szCs w:val="24"/>
        </w:rPr>
      </w:pPr>
    </w:p>
    <w:p w:rsidR="008465E2" w:rsidRDefault="008465E2" w:rsidP="008465E2">
      <w:pPr>
        <w:jc w:val="center"/>
        <w:rPr>
          <w:szCs w:val="24"/>
        </w:rPr>
      </w:pPr>
    </w:p>
    <w:p w:rsidR="008465E2" w:rsidRDefault="008465E2" w:rsidP="008465E2">
      <w:pPr>
        <w:jc w:val="center"/>
        <w:rPr>
          <w:szCs w:val="24"/>
        </w:rPr>
      </w:pPr>
    </w:p>
    <w:p w:rsidR="008465E2" w:rsidRDefault="008465E2" w:rsidP="008465E2">
      <w:pPr>
        <w:jc w:val="center"/>
        <w:rPr>
          <w:szCs w:val="24"/>
        </w:rPr>
      </w:pPr>
    </w:p>
    <w:p w:rsidR="008465E2" w:rsidRDefault="008465E2" w:rsidP="008465E2">
      <w:pPr>
        <w:jc w:val="center"/>
        <w:rPr>
          <w:szCs w:val="24"/>
        </w:rPr>
      </w:pPr>
    </w:p>
    <w:p w:rsidR="008465E2" w:rsidRDefault="008465E2" w:rsidP="008465E2">
      <w:pPr>
        <w:jc w:val="center"/>
        <w:rPr>
          <w:szCs w:val="24"/>
        </w:rPr>
      </w:pPr>
    </w:p>
    <w:p w:rsidR="008465E2" w:rsidRDefault="008465E2" w:rsidP="008465E2">
      <w:pPr>
        <w:jc w:val="center"/>
        <w:rPr>
          <w:szCs w:val="24"/>
        </w:rPr>
      </w:pPr>
    </w:p>
    <w:p w:rsidR="008465E2" w:rsidRDefault="008465E2" w:rsidP="008465E2">
      <w:pPr>
        <w:jc w:val="center"/>
        <w:rPr>
          <w:szCs w:val="24"/>
        </w:rPr>
      </w:pPr>
    </w:p>
    <w:p w:rsidR="008465E2" w:rsidRDefault="008465E2" w:rsidP="008465E2">
      <w:pPr>
        <w:jc w:val="center"/>
        <w:rPr>
          <w:szCs w:val="24"/>
        </w:rPr>
      </w:pPr>
    </w:p>
    <w:p w:rsidR="008465E2" w:rsidRDefault="008465E2" w:rsidP="008465E2">
      <w:pPr>
        <w:jc w:val="center"/>
        <w:rPr>
          <w:szCs w:val="24"/>
        </w:rPr>
      </w:pPr>
    </w:p>
    <w:p w:rsidR="008465E2" w:rsidRDefault="008465E2" w:rsidP="008465E2">
      <w:pPr>
        <w:jc w:val="center"/>
        <w:rPr>
          <w:szCs w:val="24"/>
        </w:rPr>
      </w:pPr>
    </w:p>
    <w:p w:rsidR="008465E2" w:rsidRDefault="008465E2" w:rsidP="008465E2">
      <w:pPr>
        <w:jc w:val="center"/>
        <w:rPr>
          <w:szCs w:val="24"/>
        </w:rPr>
      </w:pPr>
    </w:p>
    <w:p w:rsidR="008465E2" w:rsidRDefault="008465E2" w:rsidP="008465E2">
      <w:pPr>
        <w:jc w:val="center"/>
        <w:rPr>
          <w:szCs w:val="24"/>
        </w:rPr>
      </w:pPr>
    </w:p>
    <w:p w:rsidR="008465E2" w:rsidRDefault="008465E2" w:rsidP="008465E2">
      <w:pPr>
        <w:jc w:val="center"/>
        <w:rPr>
          <w:szCs w:val="24"/>
        </w:rPr>
      </w:pPr>
    </w:p>
    <w:p w:rsidR="008465E2" w:rsidRDefault="008465E2" w:rsidP="008465E2">
      <w:pPr>
        <w:jc w:val="center"/>
        <w:rPr>
          <w:szCs w:val="24"/>
        </w:rPr>
      </w:pPr>
    </w:p>
    <w:p w:rsidR="008465E2" w:rsidRDefault="008465E2" w:rsidP="008465E2">
      <w:pPr>
        <w:jc w:val="center"/>
        <w:rPr>
          <w:szCs w:val="24"/>
        </w:rPr>
      </w:pPr>
    </w:p>
    <w:p w:rsidR="008465E2" w:rsidRDefault="008465E2" w:rsidP="008465E2">
      <w:pPr>
        <w:jc w:val="center"/>
        <w:rPr>
          <w:szCs w:val="24"/>
        </w:rPr>
      </w:pPr>
    </w:p>
    <w:p w:rsidR="008465E2" w:rsidRDefault="008465E2" w:rsidP="008465E2">
      <w:pPr>
        <w:jc w:val="right"/>
        <w:rPr>
          <w:szCs w:val="24"/>
        </w:rPr>
      </w:pPr>
      <w:r>
        <w:rPr>
          <w:szCs w:val="24"/>
        </w:rPr>
        <w:t xml:space="preserve">Приложение к </w:t>
      </w:r>
    </w:p>
    <w:p w:rsidR="008465E2" w:rsidRDefault="008465E2" w:rsidP="008465E2">
      <w:pPr>
        <w:jc w:val="right"/>
        <w:rPr>
          <w:szCs w:val="24"/>
        </w:rPr>
      </w:pPr>
      <w:proofErr w:type="gramStart"/>
      <w:r>
        <w:rPr>
          <w:szCs w:val="24"/>
        </w:rPr>
        <w:t>Порядку  проведения</w:t>
      </w:r>
      <w:proofErr w:type="gramEnd"/>
      <w:r>
        <w:rPr>
          <w:szCs w:val="24"/>
        </w:rPr>
        <w:t xml:space="preserve"> антикоррупционной </w:t>
      </w:r>
    </w:p>
    <w:p w:rsidR="008465E2" w:rsidRDefault="008465E2" w:rsidP="008465E2">
      <w:pPr>
        <w:jc w:val="right"/>
        <w:rPr>
          <w:szCs w:val="24"/>
        </w:rPr>
      </w:pPr>
      <w:r>
        <w:rPr>
          <w:szCs w:val="24"/>
        </w:rPr>
        <w:t>экспертизы нормативных правовых</w:t>
      </w:r>
    </w:p>
    <w:p w:rsidR="008465E2" w:rsidRDefault="008465E2" w:rsidP="008465E2">
      <w:pPr>
        <w:jc w:val="right"/>
        <w:rPr>
          <w:szCs w:val="24"/>
        </w:rPr>
      </w:pPr>
      <w:r>
        <w:rPr>
          <w:szCs w:val="24"/>
        </w:rPr>
        <w:t xml:space="preserve"> актов (их проектов) Совета и администрации </w:t>
      </w:r>
    </w:p>
    <w:p w:rsidR="008465E2" w:rsidRDefault="008465E2" w:rsidP="008465E2">
      <w:pPr>
        <w:jc w:val="right"/>
        <w:rPr>
          <w:szCs w:val="24"/>
        </w:rPr>
      </w:pPr>
      <w:r>
        <w:rPr>
          <w:szCs w:val="24"/>
        </w:rPr>
        <w:t>сельского поселения</w:t>
      </w:r>
    </w:p>
    <w:p w:rsidR="008465E2" w:rsidRDefault="008465E2" w:rsidP="008465E2">
      <w:pPr>
        <w:jc w:val="right"/>
        <w:rPr>
          <w:szCs w:val="24"/>
        </w:rPr>
      </w:pPr>
      <w:r>
        <w:rPr>
          <w:szCs w:val="24"/>
        </w:rPr>
        <w:t xml:space="preserve"> </w:t>
      </w:r>
      <w:proofErr w:type="spellStart"/>
      <w:r w:rsidR="00395BB5">
        <w:rPr>
          <w:szCs w:val="24"/>
        </w:rPr>
        <w:t>Асяновский</w:t>
      </w:r>
      <w:proofErr w:type="spellEnd"/>
      <w:r>
        <w:rPr>
          <w:szCs w:val="24"/>
        </w:rPr>
        <w:t xml:space="preserve"> сельсовет </w:t>
      </w:r>
    </w:p>
    <w:p w:rsidR="008465E2" w:rsidRDefault="008465E2" w:rsidP="008465E2">
      <w:pPr>
        <w:jc w:val="right"/>
        <w:rPr>
          <w:szCs w:val="24"/>
        </w:rPr>
      </w:pPr>
      <w:r>
        <w:rPr>
          <w:szCs w:val="24"/>
        </w:rPr>
        <w:t xml:space="preserve">муниципального района </w:t>
      </w:r>
    </w:p>
    <w:p w:rsidR="008465E2" w:rsidRDefault="008465E2" w:rsidP="008465E2">
      <w:pPr>
        <w:jc w:val="right"/>
        <w:rPr>
          <w:szCs w:val="24"/>
        </w:rPr>
      </w:pPr>
      <w:proofErr w:type="spellStart"/>
      <w:proofErr w:type="gramStart"/>
      <w:r>
        <w:rPr>
          <w:szCs w:val="24"/>
        </w:rPr>
        <w:t>Дюртюлинский</w:t>
      </w:r>
      <w:proofErr w:type="spellEnd"/>
      <w:r>
        <w:rPr>
          <w:szCs w:val="24"/>
        </w:rPr>
        <w:t xml:space="preserve">  район</w:t>
      </w:r>
      <w:proofErr w:type="gramEnd"/>
      <w:r>
        <w:rPr>
          <w:szCs w:val="24"/>
        </w:rPr>
        <w:t xml:space="preserve"> </w:t>
      </w:r>
    </w:p>
    <w:p w:rsidR="008465E2" w:rsidRDefault="008465E2" w:rsidP="008465E2">
      <w:pPr>
        <w:jc w:val="right"/>
        <w:rPr>
          <w:szCs w:val="24"/>
        </w:rPr>
      </w:pPr>
      <w:r>
        <w:rPr>
          <w:szCs w:val="24"/>
        </w:rPr>
        <w:t>Республики Башкортостан</w:t>
      </w:r>
    </w:p>
    <w:p w:rsidR="008465E2" w:rsidRDefault="008465E2" w:rsidP="008465E2">
      <w:pPr>
        <w:jc w:val="right"/>
        <w:rPr>
          <w:szCs w:val="24"/>
        </w:rPr>
      </w:pPr>
    </w:p>
    <w:p w:rsidR="008465E2" w:rsidRDefault="008465E2" w:rsidP="008465E2">
      <w:pPr>
        <w:overflowPunct/>
        <w:autoSpaceDE/>
        <w:adjustRightInd/>
        <w:jc w:val="both"/>
        <w:outlineLvl w:val="0"/>
        <w:rPr>
          <w:rFonts w:eastAsia="Calibri"/>
          <w:caps/>
          <w:sz w:val="28"/>
          <w:szCs w:val="28"/>
        </w:rPr>
      </w:pPr>
    </w:p>
    <w:p w:rsidR="008465E2" w:rsidRDefault="008465E2" w:rsidP="008465E2">
      <w:pPr>
        <w:overflowPunct/>
        <w:autoSpaceDE/>
        <w:adjustRightInd/>
        <w:jc w:val="center"/>
        <w:outlineLvl w:val="0"/>
        <w:rPr>
          <w:rFonts w:eastAsia="Calibri"/>
          <w:caps/>
          <w:szCs w:val="24"/>
        </w:rPr>
      </w:pPr>
      <w:r>
        <w:rPr>
          <w:rFonts w:eastAsia="Calibri"/>
          <w:caps/>
          <w:szCs w:val="24"/>
        </w:rPr>
        <w:t>Совет</w:t>
      </w:r>
    </w:p>
    <w:p w:rsidR="008465E2" w:rsidRDefault="008465E2" w:rsidP="008465E2">
      <w:pPr>
        <w:overflowPunct/>
        <w:autoSpaceDE/>
        <w:adjustRightInd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 xml:space="preserve">сельского поселения </w:t>
      </w:r>
      <w:proofErr w:type="spellStart"/>
      <w:r w:rsidR="00395BB5">
        <w:rPr>
          <w:rFonts w:eastAsia="Calibri"/>
          <w:szCs w:val="24"/>
        </w:rPr>
        <w:t>Асяновский</w:t>
      </w:r>
      <w:proofErr w:type="spellEnd"/>
      <w:r>
        <w:rPr>
          <w:rFonts w:eastAsia="Calibri"/>
          <w:szCs w:val="24"/>
        </w:rPr>
        <w:t xml:space="preserve"> сельсовет муниципального района </w:t>
      </w:r>
      <w:proofErr w:type="spellStart"/>
      <w:r>
        <w:rPr>
          <w:rFonts w:eastAsia="Calibri"/>
          <w:szCs w:val="24"/>
        </w:rPr>
        <w:t>Дюртюлинский</w:t>
      </w:r>
      <w:proofErr w:type="spellEnd"/>
      <w:r>
        <w:rPr>
          <w:rFonts w:eastAsia="Calibri"/>
          <w:szCs w:val="24"/>
        </w:rPr>
        <w:t xml:space="preserve"> район Республики Башкортостан</w:t>
      </w:r>
    </w:p>
    <w:p w:rsidR="008465E2" w:rsidRDefault="008465E2" w:rsidP="008465E2">
      <w:pPr>
        <w:overflowPunct/>
        <w:autoSpaceDE/>
        <w:adjustRightInd/>
        <w:jc w:val="center"/>
        <w:rPr>
          <w:rFonts w:eastAsia="Calibri"/>
          <w:szCs w:val="24"/>
        </w:rPr>
      </w:pPr>
      <w:proofErr w:type="spellStart"/>
      <w:r>
        <w:rPr>
          <w:rFonts w:eastAsia="Calibri"/>
          <w:szCs w:val="24"/>
        </w:rPr>
        <w:t>ул.</w:t>
      </w:r>
      <w:r w:rsidR="00395BB5">
        <w:rPr>
          <w:rFonts w:eastAsia="Calibri"/>
          <w:szCs w:val="24"/>
        </w:rPr>
        <w:t>Ш.Бабича</w:t>
      </w:r>
      <w:proofErr w:type="spellEnd"/>
      <w:r>
        <w:rPr>
          <w:rFonts w:eastAsia="Calibri"/>
          <w:szCs w:val="24"/>
        </w:rPr>
        <w:t xml:space="preserve">, </w:t>
      </w:r>
      <w:r w:rsidR="00395BB5">
        <w:rPr>
          <w:rFonts w:eastAsia="Calibri"/>
          <w:szCs w:val="24"/>
        </w:rPr>
        <w:t>зд.14/1</w:t>
      </w:r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с.</w:t>
      </w:r>
      <w:r w:rsidR="00395BB5">
        <w:rPr>
          <w:rFonts w:eastAsia="Calibri"/>
          <w:szCs w:val="24"/>
        </w:rPr>
        <w:t>Асяново</w:t>
      </w:r>
      <w:proofErr w:type="spellEnd"/>
      <w:r>
        <w:rPr>
          <w:rFonts w:eastAsia="Calibri"/>
          <w:szCs w:val="24"/>
        </w:rPr>
        <w:t xml:space="preserve"> </w:t>
      </w:r>
      <w:proofErr w:type="spellStart"/>
      <w:r>
        <w:rPr>
          <w:rFonts w:eastAsia="Calibri"/>
          <w:szCs w:val="24"/>
        </w:rPr>
        <w:t>Дюртюлинского</w:t>
      </w:r>
      <w:proofErr w:type="spellEnd"/>
      <w:r>
        <w:rPr>
          <w:rFonts w:eastAsia="Calibri"/>
          <w:szCs w:val="24"/>
        </w:rPr>
        <w:t xml:space="preserve"> района РБ,</w:t>
      </w:r>
    </w:p>
    <w:p w:rsidR="008465E2" w:rsidRDefault="008465E2" w:rsidP="008465E2">
      <w:pPr>
        <w:overflowPunct/>
        <w:autoSpaceDE/>
        <w:adjustRightInd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 xml:space="preserve">тел. </w:t>
      </w:r>
      <w:r w:rsidR="00395BB5">
        <w:rPr>
          <w:rFonts w:eastAsia="Calibri"/>
          <w:szCs w:val="24"/>
        </w:rPr>
        <w:t>66-5-31, 66-5-23</w:t>
      </w:r>
    </w:p>
    <w:p w:rsidR="008465E2" w:rsidRDefault="008465E2" w:rsidP="008465E2">
      <w:pPr>
        <w:overflowPunct/>
        <w:autoSpaceDE/>
        <w:adjustRightInd/>
        <w:jc w:val="center"/>
        <w:outlineLvl w:val="0"/>
        <w:rPr>
          <w:rFonts w:eastAsia="Calibri"/>
          <w:szCs w:val="24"/>
        </w:rPr>
      </w:pPr>
      <w:r>
        <w:rPr>
          <w:rFonts w:eastAsia="Calibri"/>
          <w:szCs w:val="24"/>
        </w:rPr>
        <w:t>Заключение</w:t>
      </w:r>
    </w:p>
    <w:p w:rsidR="008465E2" w:rsidRDefault="008465E2" w:rsidP="008465E2">
      <w:pPr>
        <w:overflowPunct/>
        <w:autoSpaceDE/>
        <w:adjustRightInd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 xml:space="preserve">составлено по итогам проведения экспертизы на </w:t>
      </w:r>
      <w:proofErr w:type="spellStart"/>
      <w:r>
        <w:rPr>
          <w:rFonts w:eastAsia="Calibri"/>
          <w:szCs w:val="24"/>
        </w:rPr>
        <w:t>коррупциогенность</w:t>
      </w:r>
      <w:proofErr w:type="spellEnd"/>
    </w:p>
    <w:p w:rsidR="008465E2" w:rsidRDefault="008465E2" w:rsidP="008465E2">
      <w:pPr>
        <w:overflowPunct/>
        <w:autoSpaceDE/>
        <w:adjustRightInd/>
        <w:jc w:val="both"/>
        <w:rPr>
          <w:rFonts w:eastAsia="Calibri"/>
          <w:szCs w:val="24"/>
        </w:rPr>
      </w:pPr>
    </w:p>
    <w:p w:rsidR="008465E2" w:rsidRDefault="008465E2" w:rsidP="008465E2">
      <w:pPr>
        <w:overflowPunct/>
        <w:autoSpaceDE/>
        <w:adjustRightInd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от «___» ___________ 20_</w:t>
      </w:r>
      <w:bookmarkStart w:id="0" w:name="_GoBack"/>
      <w:bookmarkEnd w:id="0"/>
      <w:r>
        <w:rPr>
          <w:rFonts w:eastAsia="Calibri"/>
          <w:szCs w:val="24"/>
        </w:rPr>
        <w:t>__ г.                                                         №_________</w:t>
      </w:r>
    </w:p>
    <w:p w:rsidR="008465E2" w:rsidRDefault="008465E2" w:rsidP="008465E2">
      <w:pPr>
        <w:overflowPunct/>
        <w:autoSpaceDE/>
        <w:adjustRightInd/>
        <w:jc w:val="both"/>
        <w:rPr>
          <w:rFonts w:eastAsia="Calibri"/>
          <w:szCs w:val="24"/>
        </w:rPr>
      </w:pPr>
    </w:p>
    <w:p w:rsidR="008465E2" w:rsidRDefault="008465E2" w:rsidP="008465E2">
      <w:pPr>
        <w:overflowPunct/>
        <w:autoSpaceDE/>
        <w:adjustRightInd/>
        <w:jc w:val="both"/>
        <w:rPr>
          <w:bCs/>
          <w:szCs w:val="24"/>
        </w:rPr>
      </w:pPr>
      <w:r>
        <w:rPr>
          <w:szCs w:val="24"/>
        </w:rPr>
        <w:t xml:space="preserve">               В соответствии с Решением Совета сельского поселения </w:t>
      </w:r>
      <w:proofErr w:type="spellStart"/>
      <w:r w:rsidR="00395BB5">
        <w:rPr>
          <w:szCs w:val="24"/>
        </w:rPr>
        <w:t>Асяновский</w:t>
      </w:r>
      <w:proofErr w:type="spellEnd"/>
      <w:r>
        <w:rPr>
          <w:szCs w:val="24"/>
        </w:rPr>
        <w:t xml:space="preserve"> сельсовет муниципального района </w:t>
      </w:r>
      <w:proofErr w:type="spellStart"/>
      <w:r>
        <w:rPr>
          <w:szCs w:val="24"/>
        </w:rPr>
        <w:t>Дюртюлинский</w:t>
      </w:r>
      <w:proofErr w:type="spellEnd"/>
      <w:r>
        <w:rPr>
          <w:szCs w:val="24"/>
        </w:rPr>
        <w:t xml:space="preserve"> район Республики Башкортостан от ________2023г. № ____ «О проведении экспертизы муниципальных правовых актов и их проектов, принимаемых (принятых) Советом  и администрацией сельского поселения </w:t>
      </w:r>
      <w:proofErr w:type="spellStart"/>
      <w:r w:rsidR="00395BB5">
        <w:rPr>
          <w:szCs w:val="24"/>
        </w:rPr>
        <w:t>Асяновский</w:t>
      </w:r>
      <w:proofErr w:type="spellEnd"/>
      <w:r>
        <w:rPr>
          <w:szCs w:val="24"/>
        </w:rPr>
        <w:t xml:space="preserve"> сельсовет муниципального района  </w:t>
      </w:r>
      <w:proofErr w:type="spellStart"/>
      <w:r>
        <w:rPr>
          <w:szCs w:val="24"/>
        </w:rPr>
        <w:t>Дюртюлинский</w:t>
      </w:r>
      <w:proofErr w:type="spellEnd"/>
      <w:r>
        <w:rPr>
          <w:szCs w:val="24"/>
        </w:rPr>
        <w:t xml:space="preserve"> район Республики Башкортостан» и в целях выявления в них положений, способствующих созданию условий для проявления коррупции уполномоченным органом - Постоянной комиссией Совета по бюджету, налогам, вопросам муниципальной собственности и развитию предпринимательства Совета сельского поселения </w:t>
      </w:r>
      <w:proofErr w:type="spellStart"/>
      <w:r w:rsidR="00395BB5">
        <w:rPr>
          <w:szCs w:val="24"/>
        </w:rPr>
        <w:t>Асяновский</w:t>
      </w:r>
      <w:proofErr w:type="spellEnd"/>
      <w:r>
        <w:rPr>
          <w:szCs w:val="24"/>
        </w:rPr>
        <w:t xml:space="preserve"> сельсовет муниципального района </w:t>
      </w:r>
      <w:proofErr w:type="spellStart"/>
      <w:r>
        <w:rPr>
          <w:szCs w:val="24"/>
        </w:rPr>
        <w:t>Дюртюлинский</w:t>
      </w:r>
      <w:proofErr w:type="spellEnd"/>
      <w:r>
        <w:rPr>
          <w:szCs w:val="24"/>
        </w:rPr>
        <w:t xml:space="preserve"> район Республики Башкортостан проведена экспертиза на </w:t>
      </w:r>
      <w:proofErr w:type="spellStart"/>
      <w:r>
        <w:rPr>
          <w:szCs w:val="24"/>
        </w:rPr>
        <w:t>коррупциогенность</w:t>
      </w:r>
      <w:proofErr w:type="spellEnd"/>
      <w:r>
        <w:rPr>
          <w:szCs w:val="24"/>
        </w:rPr>
        <w:t xml:space="preserve"> решение Совета (</w:t>
      </w:r>
      <w:r>
        <w:rPr>
          <w:b/>
          <w:i/>
          <w:szCs w:val="24"/>
        </w:rPr>
        <w:t xml:space="preserve">проекта решения) </w:t>
      </w:r>
      <w:r>
        <w:rPr>
          <w:szCs w:val="24"/>
        </w:rPr>
        <w:t xml:space="preserve">Совета сельского поселения </w:t>
      </w:r>
      <w:proofErr w:type="spellStart"/>
      <w:r w:rsidR="00395BB5">
        <w:rPr>
          <w:szCs w:val="24"/>
        </w:rPr>
        <w:t>Асяновский</w:t>
      </w:r>
      <w:proofErr w:type="spellEnd"/>
      <w:r>
        <w:rPr>
          <w:szCs w:val="24"/>
        </w:rPr>
        <w:t xml:space="preserve"> сельсовет муниципального района </w:t>
      </w:r>
      <w:proofErr w:type="spellStart"/>
      <w:r>
        <w:rPr>
          <w:szCs w:val="24"/>
        </w:rPr>
        <w:t>Дюртюлинский</w:t>
      </w:r>
      <w:proofErr w:type="spellEnd"/>
      <w:r>
        <w:rPr>
          <w:szCs w:val="24"/>
        </w:rPr>
        <w:t xml:space="preserve"> район Республики Башкортостан «</w:t>
      </w:r>
      <w:r>
        <w:rPr>
          <w:bCs/>
          <w:szCs w:val="24"/>
        </w:rPr>
        <w:t>______________________________________________________________</w:t>
      </w:r>
      <w:r>
        <w:rPr>
          <w:szCs w:val="24"/>
        </w:rPr>
        <w:t>» и установлено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802"/>
        <w:gridCol w:w="2580"/>
        <w:gridCol w:w="2183"/>
        <w:gridCol w:w="2091"/>
      </w:tblGrid>
      <w:tr w:rsidR="008465E2" w:rsidTr="008465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E2" w:rsidRDefault="008465E2">
            <w:pPr>
              <w:tabs>
                <w:tab w:val="left" w:pos="900"/>
              </w:tabs>
              <w:overflowPunct/>
              <w:autoSpaceDE/>
              <w:adjustRightInd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№ п/п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E2" w:rsidRDefault="008465E2">
            <w:pPr>
              <w:tabs>
                <w:tab w:val="left" w:pos="900"/>
              </w:tabs>
              <w:overflowPunct/>
              <w:autoSpaceDE/>
              <w:adjustRightInd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Наименование </w:t>
            </w:r>
            <w:proofErr w:type="spellStart"/>
            <w:r>
              <w:rPr>
                <w:rFonts w:eastAsia="Calibri"/>
                <w:sz w:val="20"/>
              </w:rPr>
              <w:t>коррупциогенного</w:t>
            </w:r>
            <w:proofErr w:type="spellEnd"/>
            <w:r>
              <w:rPr>
                <w:rFonts w:eastAsia="Calibri"/>
                <w:sz w:val="20"/>
              </w:rPr>
              <w:t xml:space="preserve"> фактора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E2" w:rsidRDefault="008465E2">
            <w:pPr>
              <w:tabs>
                <w:tab w:val="left" w:pos="900"/>
              </w:tabs>
              <w:overflowPunct/>
              <w:autoSpaceDE/>
              <w:adjustRightInd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Положения муниципального правового акта (проекта муниципального правового акта), способствующие созданию условий для проявления коррупции, с указанием структурных единиц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E2" w:rsidRDefault="00395BB5">
            <w:pPr>
              <w:tabs>
                <w:tab w:val="left" w:pos="900"/>
              </w:tabs>
              <w:overflowPunct/>
              <w:autoSpaceDE/>
              <w:adjustRightInd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</w:t>
            </w:r>
            <w:r w:rsidR="008465E2">
              <w:rPr>
                <w:rFonts w:eastAsia="Calibri"/>
                <w:sz w:val="20"/>
              </w:rPr>
              <w:t>редложения об устранении выявленных антикоррупционных факторов, изменений формулировок, исключений отдельных норм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5E2" w:rsidRDefault="008465E2">
            <w:pPr>
              <w:tabs>
                <w:tab w:val="left" w:pos="900"/>
              </w:tabs>
              <w:overflowPunct/>
              <w:autoSpaceDE/>
              <w:adjustRightInd/>
              <w:jc w:val="both"/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Коррупциогенных</w:t>
            </w:r>
            <w:proofErr w:type="spellEnd"/>
            <w:r>
              <w:rPr>
                <w:rFonts w:eastAsia="Calibri"/>
                <w:sz w:val="20"/>
              </w:rPr>
              <w:t xml:space="preserve"> факторов в представленном муниципальном паровом акте (проекте муниципального правового акта) не выявлено.</w:t>
            </w:r>
          </w:p>
        </w:tc>
      </w:tr>
      <w:tr w:rsidR="008465E2" w:rsidTr="008465E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2" w:rsidRDefault="008465E2">
            <w:pPr>
              <w:tabs>
                <w:tab w:val="left" w:pos="900"/>
              </w:tabs>
              <w:overflowPunct/>
              <w:autoSpaceDE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2" w:rsidRDefault="008465E2">
            <w:pPr>
              <w:tabs>
                <w:tab w:val="left" w:pos="900"/>
              </w:tabs>
              <w:overflowPunct/>
              <w:autoSpaceDE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2" w:rsidRDefault="008465E2">
            <w:pPr>
              <w:tabs>
                <w:tab w:val="left" w:pos="900"/>
              </w:tabs>
              <w:overflowPunct/>
              <w:autoSpaceDE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5E2" w:rsidRDefault="008465E2">
            <w:pPr>
              <w:tabs>
                <w:tab w:val="left" w:pos="900"/>
              </w:tabs>
              <w:overflowPunct/>
              <w:autoSpaceDE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5E2" w:rsidRDefault="008465E2">
            <w:pPr>
              <w:tabs>
                <w:tab w:val="left" w:pos="900"/>
              </w:tabs>
              <w:overflowPunct/>
              <w:autoSpaceDE/>
              <w:adjustRightInd/>
              <w:jc w:val="both"/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Коррупциогенные</w:t>
            </w:r>
            <w:proofErr w:type="spellEnd"/>
            <w:r>
              <w:rPr>
                <w:rFonts w:eastAsia="Calibri"/>
                <w:szCs w:val="24"/>
              </w:rPr>
              <w:t xml:space="preserve"> факторы не выявлены</w:t>
            </w:r>
          </w:p>
        </w:tc>
      </w:tr>
    </w:tbl>
    <w:p w:rsidR="008465E2" w:rsidRDefault="008465E2" w:rsidP="008465E2">
      <w:pPr>
        <w:rPr>
          <w:szCs w:val="24"/>
        </w:rPr>
      </w:pPr>
    </w:p>
    <w:p w:rsidR="008465E2" w:rsidRDefault="008465E2" w:rsidP="008465E2">
      <w:pPr>
        <w:pStyle w:val="a4"/>
        <w:rPr>
          <w:sz w:val="24"/>
          <w:szCs w:val="24"/>
        </w:rPr>
      </w:pPr>
    </w:p>
    <w:p w:rsidR="008465E2" w:rsidRDefault="008465E2" w:rsidP="008465E2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Руководитель </w:t>
      </w:r>
      <w:proofErr w:type="gramStart"/>
      <w:r>
        <w:rPr>
          <w:sz w:val="24"/>
          <w:szCs w:val="24"/>
        </w:rPr>
        <w:t>уполномоченного  органа</w:t>
      </w:r>
      <w:proofErr w:type="gramEnd"/>
    </w:p>
    <w:p w:rsidR="008465E2" w:rsidRDefault="008465E2" w:rsidP="008465E2">
      <w:pPr>
        <w:pStyle w:val="a4"/>
        <w:rPr>
          <w:sz w:val="24"/>
          <w:szCs w:val="24"/>
        </w:rPr>
      </w:pPr>
      <w:proofErr w:type="gramStart"/>
      <w:r>
        <w:rPr>
          <w:sz w:val="24"/>
          <w:szCs w:val="24"/>
        </w:rPr>
        <w:t>по  проведению</w:t>
      </w:r>
      <w:proofErr w:type="gramEnd"/>
      <w:r>
        <w:rPr>
          <w:sz w:val="24"/>
          <w:szCs w:val="24"/>
        </w:rPr>
        <w:t xml:space="preserve">   антикоррупционной экспертизы           подпись                     </w:t>
      </w:r>
      <w:r>
        <w:rPr>
          <w:sz w:val="24"/>
          <w:szCs w:val="24"/>
        </w:rPr>
        <w:tab/>
        <w:t>Ф.И.О.</w:t>
      </w: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8465E2" w:rsidRDefault="008465E2" w:rsidP="008465E2">
      <w:pPr>
        <w:rPr>
          <w:szCs w:val="24"/>
        </w:rPr>
      </w:pPr>
    </w:p>
    <w:p w:rsidR="00A01E5E" w:rsidRDefault="00A01E5E"/>
    <w:sectPr w:rsidR="00A0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3C"/>
    <w:rsid w:val="0011373C"/>
    <w:rsid w:val="00395BB5"/>
    <w:rsid w:val="00436071"/>
    <w:rsid w:val="008465E2"/>
    <w:rsid w:val="00A0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1AB3A"/>
  <w15:chartTrackingRefBased/>
  <w15:docId w15:val="{C3F1C3C8-7435-4046-8975-84567798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5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65E2"/>
    <w:pPr>
      <w:keepNext/>
      <w:overflowPunct/>
      <w:autoSpaceDE/>
      <w:autoSpaceDN/>
      <w:adjustRightInd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5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65E2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8465E2"/>
    <w:pPr>
      <w:overflowPunct/>
      <w:autoSpaceDE/>
      <w:autoSpaceDN/>
      <w:adjustRightInd/>
      <w:jc w:val="both"/>
    </w:pPr>
    <w:rPr>
      <w:sz w:val="20"/>
      <w:szCs w:val="14"/>
    </w:rPr>
  </w:style>
  <w:style w:type="character" w:customStyle="1" w:styleId="a5">
    <w:name w:val="Основной текст Знак"/>
    <w:basedOn w:val="a0"/>
    <w:link w:val="a4"/>
    <w:semiHidden/>
    <w:rsid w:val="008465E2"/>
    <w:rPr>
      <w:rFonts w:ascii="Times New Roman" w:eastAsia="Times New Roman" w:hAnsi="Times New Roman" w:cs="Times New Roman"/>
      <w:sz w:val="20"/>
      <w:szCs w:val="14"/>
      <w:lang w:eastAsia="ru-RU"/>
    </w:rPr>
  </w:style>
  <w:style w:type="character" w:customStyle="1" w:styleId="apple-converted-space">
    <w:name w:val="apple-converted-space"/>
    <w:basedOn w:val="a0"/>
    <w:rsid w:val="008465E2"/>
  </w:style>
  <w:style w:type="paragraph" w:styleId="a6">
    <w:name w:val="Balloon Text"/>
    <w:basedOn w:val="a"/>
    <w:link w:val="a7"/>
    <w:uiPriority w:val="99"/>
    <w:semiHidden/>
    <w:unhideWhenUsed/>
    <w:rsid w:val="004360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60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142531/e94557658f41fdab8b8de4a63a500fc61c8ffeb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33466/30b3f8c55f65557c253227a65b908cc075ce114a/" TargetMode="External"/><Relationship Id="rId5" Type="http://schemas.openxmlformats.org/officeDocument/2006/relationships/hyperlink" Target="https://www.consultant.ru/document/cons_doc_LAW_321980/2d4ff2bbee39530bb4da4f090df13b8bef1e3866/" TargetMode="External"/><Relationship Id="rId4" Type="http://schemas.openxmlformats.org/officeDocument/2006/relationships/hyperlink" Target="https://www.consultant.ru/document/cons_doc_LAW_220113/4125bafdd052b31b7f313fb61af8205ae8dbdd6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2023-03-30T04:50:00Z</cp:lastPrinted>
  <dcterms:created xsi:type="dcterms:W3CDTF">2023-03-30T03:56:00Z</dcterms:created>
  <dcterms:modified xsi:type="dcterms:W3CDTF">2023-03-30T04:50:00Z</dcterms:modified>
</cp:coreProperties>
</file>