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1E" w:rsidRPr="00BA381E" w:rsidRDefault="00BA381E" w:rsidP="00BA381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81E" w:rsidRPr="00BA381E" w:rsidRDefault="00BA381E" w:rsidP="00BA38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81E" w:rsidRPr="00BA381E" w:rsidRDefault="00BA381E" w:rsidP="00BA38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BA381E" w:rsidRPr="00BA381E" w:rsidRDefault="00BA381E" w:rsidP="00BA38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81E" w:rsidRPr="00BA381E" w:rsidRDefault="00BA381E" w:rsidP="00BA38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КАРАР                                     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</w:t>
      </w:r>
      <w:r w:rsidRPr="00BA381E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                                                   </w:t>
      </w:r>
      <w:r w:rsidRPr="00BA381E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ab/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A381E" w:rsidRPr="00BA381E" w:rsidRDefault="00BA381E" w:rsidP="00BA38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81E" w:rsidRPr="00BA381E" w:rsidRDefault="00BA381E" w:rsidP="00BA3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BA381E" w:rsidRPr="00BA381E" w:rsidRDefault="00BA381E" w:rsidP="00BA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="00164AD0">
        <w:rPr>
          <w:rFonts w:ascii="Times New Roman" w:eastAsia="Times New Roman" w:hAnsi="Times New Roman"/>
          <w:b/>
          <w:sz w:val="24"/>
          <w:szCs w:val="24"/>
          <w:lang w:eastAsia="ru-RU"/>
        </w:rPr>
        <w:t>Асяновский</w:t>
      </w:r>
      <w:proofErr w:type="spellEnd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Дюртюлинский</w:t>
      </w:r>
      <w:proofErr w:type="spellEnd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</w:t>
      </w:r>
      <w:proofErr w:type="gramStart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Башкортостан  №</w:t>
      </w:r>
      <w:proofErr w:type="gramEnd"/>
      <w:r w:rsidR="00164AD0">
        <w:rPr>
          <w:rFonts w:ascii="Times New Roman" w:eastAsia="Times New Roman" w:hAnsi="Times New Roman"/>
          <w:b/>
          <w:sz w:val="24"/>
          <w:szCs w:val="24"/>
          <w:lang w:eastAsia="ru-RU"/>
        </w:rPr>
        <w:t>7/3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164AD0">
        <w:rPr>
          <w:rFonts w:ascii="Times New Roman" w:eastAsia="Times New Roman" w:hAnsi="Times New Roman"/>
          <w:b/>
          <w:sz w:val="24"/>
          <w:szCs w:val="24"/>
          <w:lang w:eastAsia="ru-RU"/>
        </w:rPr>
        <w:t>27.07.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2021г. «Об утверждении Административного регламента предоставления муниципальной услуги </w:t>
      </w:r>
      <w:r w:rsidRPr="00BA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BA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сельском поселении </w:t>
      </w:r>
      <w:proofErr w:type="spellStart"/>
      <w:r w:rsidR="00164AD0">
        <w:rPr>
          <w:rFonts w:ascii="Times New Roman" w:eastAsia="Times New Roman" w:hAnsi="Times New Roman"/>
          <w:b/>
          <w:sz w:val="24"/>
          <w:szCs w:val="24"/>
          <w:lang w:eastAsia="ru-RU"/>
        </w:rPr>
        <w:t>Асяновский</w:t>
      </w:r>
      <w:proofErr w:type="spellEnd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Дюртюлинский</w:t>
      </w:r>
      <w:proofErr w:type="spellEnd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381E" w:rsidRPr="00BA381E" w:rsidRDefault="00BA381E" w:rsidP="00BA38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</w:pPr>
    </w:p>
    <w:p w:rsidR="00BA381E" w:rsidRPr="00BA381E" w:rsidRDefault="00BA381E" w:rsidP="00BA381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Дюртюлинской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межрайонной прокуратуры №7-3-2023/Прдп</w:t>
      </w:r>
      <w:r w:rsidR="00164AD0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-24-20800021 от 29.02.2024г.,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BA381E" w:rsidRPr="00BA381E" w:rsidRDefault="00BA381E" w:rsidP="00BA381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ПОСТАНОВЛЯЮ:</w:t>
      </w:r>
    </w:p>
    <w:p w:rsidR="00BA381E" w:rsidRPr="00BA381E" w:rsidRDefault="00BA381E" w:rsidP="00BA3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Внесли следующие изменения </w:t>
      </w:r>
      <w:r w:rsidRPr="00BA381E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постановление главы сельского поселения </w:t>
      </w:r>
      <w:proofErr w:type="spellStart"/>
      <w:r w:rsidR="00164AD0">
        <w:rPr>
          <w:rFonts w:ascii="Times New Roman" w:eastAsia="Times New Roman" w:hAnsi="Times New Roman"/>
          <w:sz w:val="24"/>
          <w:szCs w:val="24"/>
          <w:lang w:eastAsia="ru-RU"/>
        </w:rPr>
        <w:t>Асяновский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Дюртюлинский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 №</w:t>
      </w:r>
      <w:r w:rsidR="00164AD0">
        <w:rPr>
          <w:rFonts w:ascii="Times New Roman" w:eastAsia="Times New Roman" w:hAnsi="Times New Roman"/>
          <w:sz w:val="24"/>
          <w:szCs w:val="24"/>
          <w:lang w:eastAsia="ru-RU"/>
        </w:rPr>
        <w:t>7/3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64AD0">
        <w:rPr>
          <w:rFonts w:ascii="Times New Roman" w:eastAsia="Times New Roman" w:hAnsi="Times New Roman"/>
          <w:sz w:val="24"/>
          <w:szCs w:val="24"/>
          <w:lang w:eastAsia="ru-RU"/>
        </w:rPr>
        <w:t>27.07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.2021г. «Об утверждении Административного регламента предоставления муниципальной услуги 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 w:rsidR="00164AD0">
        <w:rPr>
          <w:rFonts w:ascii="Times New Roman" w:eastAsia="Times New Roman" w:hAnsi="Times New Roman"/>
          <w:sz w:val="24"/>
          <w:szCs w:val="24"/>
          <w:lang w:eastAsia="ru-RU"/>
        </w:rPr>
        <w:t>Асяновский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Дюртюлинский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(далее-Административный регламент):</w:t>
      </w:r>
    </w:p>
    <w:p w:rsidR="00537BBD" w:rsidRDefault="00BA381E" w:rsidP="00F00939">
      <w:pPr>
        <w:pStyle w:val="1"/>
        <w:shd w:val="clear" w:color="auto" w:fill="FFFFFF"/>
        <w:spacing w:before="161" w:after="161"/>
        <w:ind w:left="375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F47E2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F00939" w:rsidRPr="003F47E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 «б» </w:t>
      </w:r>
      <w:proofErr w:type="gramStart"/>
      <w:r w:rsidR="00F00939" w:rsidRPr="003F47E2">
        <w:rPr>
          <w:rFonts w:ascii="Times New Roman" w:eastAsia="Times New Roman" w:hAnsi="Times New Roman"/>
          <w:sz w:val="24"/>
          <w:szCs w:val="24"/>
          <w:lang w:eastAsia="ru-RU"/>
        </w:rPr>
        <w:t>пункта  2.12</w:t>
      </w:r>
      <w:proofErr w:type="gramEnd"/>
      <w:r w:rsidR="00F00939" w:rsidRPr="003F47E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изложить  в следующей редакции:</w:t>
      </w:r>
    </w:p>
    <w:p w:rsidR="00BA381E" w:rsidRDefault="00F00939" w:rsidP="00F00939">
      <w:pPr>
        <w:pStyle w:val="1"/>
        <w:shd w:val="clear" w:color="auto" w:fill="FFFFFF"/>
        <w:spacing w:before="161" w:after="161"/>
        <w:ind w:left="375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00939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«</w:t>
      </w:r>
      <w:r w:rsidRPr="00F0093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представления </w:t>
      </w:r>
      <w:hyperlink r:id="rId6" w:anchor="/multilink/12177515/paragraph/48973/number/1:0" w:history="1">
        <w:r w:rsidRPr="00164AD0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документов и информации</w:t>
        </w:r>
      </w:hyperlink>
      <w:r w:rsidRPr="00164AD0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,</w:t>
      </w:r>
      <w:r w:rsidRPr="00F0093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7" w:anchor="block_101" w:history="1">
        <w:r w:rsidRPr="00164AD0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частью 1 статьи 1</w:t>
        </w:r>
      </w:hyperlink>
      <w:r w:rsidRPr="00F0093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F00939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Федерального закона от 27 июля 2010 г. N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 xml:space="preserve"> </w:t>
      </w:r>
      <w:r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DF43E3"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перечень документов,  </w:t>
      </w:r>
      <w:r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определенный </w:t>
      </w:r>
      <w:hyperlink r:id="rId8" w:anchor="block_706" w:history="1">
        <w:r w:rsidRPr="00164AD0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частью 6</w:t>
        </w:r>
      </w:hyperlink>
      <w:r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DF43E3"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статьи 7 </w:t>
      </w:r>
      <w:r w:rsidR="00DF43E3" w:rsidRPr="00DF43E3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Федерального закона от 27 июля 2010 г. N 210-ФЗ "Об организации предоставления государственных и муниципальных услуг"</w:t>
      </w:r>
      <w:r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инициативе»</w:t>
      </w:r>
      <w:r w:rsid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DF43E3" w:rsidRPr="003F47E2" w:rsidRDefault="00DF43E3" w:rsidP="00F00939">
      <w:pPr>
        <w:pStyle w:val="1"/>
        <w:shd w:val="clear" w:color="auto" w:fill="FFFFFF"/>
        <w:spacing w:before="161" w:after="161"/>
        <w:ind w:left="3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Пункт 2.8.6 </w:t>
      </w:r>
      <w:r w:rsidR="00E76BF0" w:rsidRPr="003F47E2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 регламента признать утратившим силу.</w:t>
      </w:r>
    </w:p>
    <w:p w:rsidR="00E76BF0" w:rsidRPr="003F47E2" w:rsidRDefault="00E76BF0" w:rsidP="00F00939">
      <w:pPr>
        <w:pStyle w:val="1"/>
        <w:shd w:val="clear" w:color="auto" w:fill="FFFFFF"/>
        <w:spacing w:before="161" w:after="161"/>
        <w:ind w:left="3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Пункт 2.8.8 </w:t>
      </w:r>
      <w:r w:rsidR="005E2FFE" w:rsidRPr="003F47E2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</w:t>
      </w:r>
      <w:r w:rsidRPr="003F4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регламента признать утратившим силу.</w:t>
      </w:r>
    </w:p>
    <w:p w:rsidR="00537BBD" w:rsidRPr="00B72E15" w:rsidRDefault="005E2FFE" w:rsidP="005E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E76BF0"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>1.4.</w:t>
      </w:r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E76BF0"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Пункт </w:t>
      </w:r>
      <w:proofErr w:type="gramStart"/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>2.11  Административного</w:t>
      </w:r>
      <w:proofErr w:type="gramEnd"/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регламента</w:t>
      </w:r>
      <w:r w:rsidRPr="00B72E15">
        <w:rPr>
          <w:rFonts w:ascii="Times New Roman" w:hAnsi="Times New Roman"/>
          <w:sz w:val="24"/>
          <w:szCs w:val="24"/>
          <w:shd w:val="clear" w:color="auto" w:fill="FFFFFF"/>
        </w:rPr>
        <w:t xml:space="preserve"> после слов 11 абзаца  </w:t>
      </w:r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«... </w:t>
      </w: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 xml:space="preserve">о страховом номере индивидуального лицевого счета на Заявителя и каждого члена семьи;» </w:t>
      </w:r>
      <w:r w:rsidRPr="00B72E15">
        <w:rPr>
          <w:rFonts w:ascii="Times New Roman" w:hAnsi="Times New Roman"/>
          <w:sz w:val="24"/>
          <w:szCs w:val="24"/>
          <w:shd w:val="clear" w:color="auto" w:fill="FFFFFF"/>
        </w:rPr>
        <w:t>дополнить абзацем следующего содержания:</w:t>
      </w: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FFE" w:rsidRPr="00B72E15" w:rsidRDefault="005E2FFE" w:rsidP="005E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«документы,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</w:t>
      </w:r>
      <w:proofErr w:type="gramStart"/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>гражданина  малоимущим</w:t>
      </w:r>
      <w:proofErr w:type="gramEnd"/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2FFE" w:rsidRPr="00B72E15" w:rsidRDefault="005E2FFE" w:rsidP="005E2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5E2FFE" w:rsidRPr="00B72E15" w:rsidRDefault="005E2FFE" w:rsidP="005E2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>документы о трудовой деятельности, трудовом стаже (за периоды до 1 января 2020 года).»</w:t>
      </w:r>
      <w:r w:rsidR="002E110A" w:rsidRPr="00B72E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10E1" w:rsidRDefault="005E2FFE" w:rsidP="00DA2C1B">
      <w:pPr>
        <w:pStyle w:val="1"/>
        <w:shd w:val="clear" w:color="auto" w:fill="FFFFFF"/>
        <w:spacing w:before="161" w:after="161"/>
        <w:ind w:left="37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7B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1.5. </w:t>
      </w:r>
      <w:r w:rsidR="00A22D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Подпункт 1</w:t>
      </w:r>
      <w:r w:rsidR="001D10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пункт</w:t>
      </w:r>
      <w:r w:rsidR="00A22D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1D10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1D10E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2.8.1  </w:t>
      </w:r>
      <w:r w:rsidR="001F70CA" w:rsidRPr="00537BBD">
        <w:rPr>
          <w:rFonts w:ascii="Times New Roman" w:hAnsi="Times New Roman"/>
          <w:color w:val="000000"/>
          <w:sz w:val="24"/>
          <w:szCs w:val="24"/>
          <w:lang w:eastAsia="x-none"/>
        </w:rPr>
        <w:t>Административного</w:t>
      </w:r>
      <w:proofErr w:type="gramEnd"/>
      <w:r w:rsidR="001F70CA" w:rsidRPr="00537BBD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регламента</w:t>
      </w:r>
      <w:r w:rsidR="00A22D9A" w:rsidRPr="00A22D9A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A22D9A" w:rsidRPr="00537BBD">
        <w:rPr>
          <w:rFonts w:ascii="Times New Roman" w:hAnsi="Times New Roman"/>
          <w:color w:val="000000"/>
          <w:sz w:val="24"/>
          <w:szCs w:val="24"/>
          <w:lang w:eastAsia="x-none"/>
        </w:rPr>
        <w:t>изложить в следующей редакции:</w:t>
      </w:r>
    </w:p>
    <w:p w:rsidR="005E2FFE" w:rsidRDefault="005E2FFE" w:rsidP="001F70CA">
      <w:pPr>
        <w:pStyle w:val="1"/>
        <w:shd w:val="clear" w:color="auto" w:fill="FFFFFF"/>
        <w:spacing w:before="161" w:after="0"/>
        <w:ind w:left="375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DA2C1B">
        <w:rPr>
          <w:rFonts w:ascii="Times New Roman" w:eastAsia="Times New Roman" w:hAnsi="Times New Roman"/>
          <w:b w:val="0"/>
          <w:sz w:val="24"/>
          <w:szCs w:val="24"/>
          <w:lang w:eastAsia="ru-RU"/>
        </w:rPr>
        <w:t>«1)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(далее – почтовое отправление);</w:t>
      </w:r>
      <w:r w:rsidR="00DA2C1B">
        <w:rPr>
          <w:rFonts w:ascii="Times New Roman" w:eastAsia="Times New Roman" w:hAnsi="Times New Roman"/>
          <w:b w:val="0"/>
          <w:sz w:val="24"/>
          <w:szCs w:val="24"/>
          <w:lang w:eastAsia="ru-RU"/>
        </w:rPr>
        <w:t>»</w:t>
      </w:r>
      <w:r w:rsidR="002E110A">
        <w:rPr>
          <w:rFonts w:ascii="Times New Roman" w:eastAsia="Times New Roman" w:hAnsi="Times New Roman"/>
          <w:b w:val="0"/>
          <w:sz w:val="24"/>
          <w:szCs w:val="24"/>
          <w:lang w:eastAsia="ru-RU"/>
        </w:rPr>
        <w:t>;</w:t>
      </w:r>
    </w:p>
    <w:p w:rsidR="001F70CA" w:rsidRDefault="001F70CA" w:rsidP="001F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BBD" w:rsidRPr="00537BBD" w:rsidRDefault="00DA2C1B" w:rsidP="00DA2C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</w:t>
      </w:r>
      <w:r w:rsidR="00F91998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B4E69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Подпункт 2 </w:t>
      </w:r>
      <w:r w:rsidR="00F91998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ункт</w:t>
      </w:r>
      <w:r w:rsidR="009B4E69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2.8</w:t>
      </w:r>
      <w:r w:rsidR="00F91998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Административного регламента </w:t>
      </w:r>
      <w:r w:rsidR="00F91998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 в следующей редакции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A2C1B" w:rsidRDefault="009B4E69" w:rsidP="00DA2C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«-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путем заполнения формы запроса через «личный кабинет»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отправление в электронной форме);</w:t>
      </w:r>
      <w:r w:rsidR="00DA2C1B">
        <w:rPr>
          <w:rFonts w:ascii="Times New Roman" w:hAnsi="Times New Roman"/>
          <w:sz w:val="24"/>
          <w:szCs w:val="24"/>
        </w:rPr>
        <w:t>»</w:t>
      </w:r>
      <w:r w:rsidR="002E110A">
        <w:rPr>
          <w:rFonts w:ascii="Times New Roman" w:hAnsi="Times New Roman"/>
          <w:sz w:val="24"/>
          <w:szCs w:val="24"/>
        </w:rPr>
        <w:t>;</w:t>
      </w:r>
    </w:p>
    <w:p w:rsidR="009B4E69" w:rsidRDefault="009B4E69" w:rsidP="00DA2C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B4E69" w:rsidRPr="00537BBD" w:rsidRDefault="009B4E69" w:rsidP="00DA2C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7BBD">
        <w:rPr>
          <w:rFonts w:ascii="Times New Roman" w:hAnsi="Times New Roman"/>
          <w:b/>
          <w:sz w:val="24"/>
          <w:szCs w:val="24"/>
        </w:rPr>
        <w:t xml:space="preserve">     1.7. Подпункт 3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пункта 2.8.1.  Административного регламента признать утратившим силу.</w:t>
      </w:r>
    </w:p>
    <w:p w:rsidR="00F91998" w:rsidRDefault="00F91998" w:rsidP="00DA2C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BBD" w:rsidRPr="00537BBD" w:rsidRDefault="00537BBD" w:rsidP="00F9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1.8</w:t>
      </w:r>
      <w:r w:rsidR="00DA2C1B" w:rsidRPr="00537BBD">
        <w:rPr>
          <w:rFonts w:ascii="Times New Roman" w:hAnsi="Times New Roman"/>
          <w:b/>
          <w:sz w:val="24"/>
          <w:szCs w:val="24"/>
        </w:rPr>
        <w:t>.</w:t>
      </w:r>
      <w:r w:rsidR="00F91998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F91998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Пункт  1.13</w:t>
      </w:r>
      <w:proofErr w:type="gramEnd"/>
      <w:r w:rsidR="00F91998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Административного регламента  изложить в следующей редакции:</w:t>
      </w:r>
    </w:p>
    <w:p w:rsidR="00F91998" w:rsidRDefault="00F91998" w:rsidP="00F9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ЕГПУ,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соответствующем структурном подразделении Администрации (Уполномоченного органа) при обращении заявителя лично, по телефону</w:t>
      </w:r>
      <w:r w:rsidR="002E110A">
        <w:rPr>
          <w:rFonts w:ascii="Times New Roman" w:eastAsia="Times New Roman" w:hAnsi="Times New Roman"/>
          <w:sz w:val="24"/>
          <w:szCs w:val="24"/>
          <w:lang w:eastAsia="ru-RU"/>
        </w:rPr>
        <w:t>, посредством электронной почты»;</w:t>
      </w:r>
    </w:p>
    <w:p w:rsidR="002E110A" w:rsidRDefault="002E110A" w:rsidP="00F9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110A" w:rsidRPr="00537BBD" w:rsidRDefault="00537BBD" w:rsidP="0053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1.9</w:t>
      </w:r>
      <w:r w:rsidR="002E110A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Пункт 1.14. Административного </w:t>
      </w:r>
      <w:proofErr w:type="gramStart"/>
      <w:r w:rsidR="002E110A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  изложить</w:t>
      </w:r>
      <w:proofErr w:type="gramEnd"/>
      <w:r w:rsidR="002E110A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следующей редакции: </w:t>
      </w:r>
    </w:p>
    <w:p w:rsidR="002E110A" w:rsidRPr="00BA381E" w:rsidRDefault="002E110A" w:rsidP="002E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правочная</w:t>
      </w:r>
      <w:proofErr w:type="gramEnd"/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информация об </w:t>
      </w:r>
      <w:r w:rsidRPr="00BA381E">
        <w:rPr>
          <w:rFonts w:ascii="Times New Roman" w:hAnsi="Times New Roman"/>
          <w:sz w:val="24"/>
          <w:szCs w:val="24"/>
          <w:lang w:eastAsia="ru-RU"/>
        </w:rPr>
        <w:t>Администрации (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Уполномоченном органе)</w:t>
      </w:r>
      <w:r w:rsidRPr="00BA381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структурных подразделений, предоставляющих муниципальную услугу, 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размещена на официальном сайте, в государственной информационной системе «Реестр государственных и муниципальных услуг (фун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кций) Республики Башкортостан 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>на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ПГУ и ЕГПУ»;</w:t>
      </w:r>
    </w:p>
    <w:p w:rsidR="002E110A" w:rsidRDefault="002E110A" w:rsidP="00F9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482" w:rsidRPr="00537BBD" w:rsidRDefault="00537BBD" w:rsidP="0053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1.10</w:t>
      </w:r>
      <w:r w:rsidR="00E1045E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57482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В пункте</w:t>
      </w:r>
      <w:r w:rsidR="00E1045E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</w:t>
      </w:r>
      <w:proofErr w:type="gramStart"/>
      <w:r w:rsidR="00E1045E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6.Административного</w:t>
      </w:r>
      <w:proofErr w:type="gramEnd"/>
      <w:r w:rsidR="00E1045E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57482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внести следующие изменения:</w:t>
      </w:r>
    </w:p>
    <w:p w:rsidR="00457482" w:rsidRDefault="00457482" w:rsidP="00E1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абзац </w:t>
      </w:r>
      <w:r w:rsidR="00E1045E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E1045E" w:rsidRDefault="00E1045E" w:rsidP="00E10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</w:t>
      </w:r>
      <w:r w:rsidR="00457482">
        <w:rPr>
          <w:rFonts w:ascii="Times New Roman" w:eastAsia="Times New Roman" w:hAnsi="Times New Roman"/>
          <w:sz w:val="24"/>
          <w:szCs w:val="24"/>
          <w:lang w:eastAsia="ru-RU"/>
        </w:rPr>
        <w:t xml:space="preserve">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должен </w:t>
      </w:r>
      <w:proofErr w:type="gram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превышать  30</w:t>
      </w:r>
      <w:proofErr w:type="gram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рабочих дней.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57482" w:rsidRDefault="00457482" w:rsidP="0045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третий абзац изложить в следующей редакции:</w:t>
      </w:r>
    </w:p>
    <w:p w:rsidR="00457482" w:rsidRDefault="00457482" w:rsidP="0045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A381E">
        <w:rPr>
          <w:rFonts w:ascii="Times New Roman" w:hAnsi="Times New Roman"/>
          <w:sz w:val="24"/>
          <w:szCs w:val="24"/>
        </w:rPr>
        <w:t>при поступлении заявления в форме электронного документа с использованием РГПУ,</w:t>
      </w:r>
      <w:r>
        <w:rPr>
          <w:rFonts w:ascii="Times New Roman" w:hAnsi="Times New Roman"/>
          <w:sz w:val="24"/>
          <w:szCs w:val="24"/>
        </w:rPr>
        <w:t xml:space="preserve"> ЕГПУ</w:t>
      </w:r>
      <w:r w:rsidRPr="00BA381E">
        <w:rPr>
          <w:rFonts w:ascii="Times New Roman" w:hAnsi="Times New Roman"/>
          <w:sz w:val="24"/>
          <w:szCs w:val="24"/>
        </w:rPr>
        <w:t xml:space="preserve">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  <w:r>
        <w:rPr>
          <w:rFonts w:ascii="Times New Roman" w:hAnsi="Times New Roman"/>
          <w:sz w:val="24"/>
          <w:szCs w:val="24"/>
        </w:rPr>
        <w:t>»;</w:t>
      </w:r>
    </w:p>
    <w:p w:rsidR="00457482" w:rsidRPr="00BA381E" w:rsidRDefault="00457482" w:rsidP="0045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482" w:rsidRPr="00537BBD" w:rsidRDefault="00537BBD" w:rsidP="0053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1.11. </w:t>
      </w:r>
      <w:r w:rsidR="00457482"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2.7 Административного регламента изложить в следующей редакции: </w:t>
      </w:r>
    </w:p>
    <w:p w:rsidR="00457482" w:rsidRDefault="00457482" w:rsidP="0045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hAnsi="Times New Roman"/>
          <w:sz w:val="24"/>
          <w:szCs w:val="24"/>
        </w:rPr>
        <w:t xml:space="preserve"> Перечень</w:t>
      </w:r>
      <w:proofErr w:type="gramEnd"/>
      <w:r w:rsidRPr="00BA381E">
        <w:rPr>
          <w:rFonts w:ascii="Times New Roman" w:hAnsi="Times New Roman"/>
          <w:sz w:val="24"/>
          <w:szCs w:val="24"/>
        </w:rPr>
        <w:t xml:space="preserve">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</w:t>
      </w:r>
      <w:r>
        <w:rPr>
          <w:rFonts w:ascii="Times New Roman" w:hAnsi="Times New Roman"/>
          <w:sz w:val="24"/>
          <w:szCs w:val="24"/>
        </w:rPr>
        <w:t xml:space="preserve">кций) Республики Башкортостан» </w:t>
      </w:r>
      <w:r w:rsidRPr="00BA381E">
        <w:rPr>
          <w:rFonts w:ascii="Times New Roman" w:hAnsi="Times New Roman"/>
          <w:sz w:val="24"/>
          <w:szCs w:val="24"/>
        </w:rPr>
        <w:t xml:space="preserve"> на РПГУ</w:t>
      </w:r>
      <w:r>
        <w:rPr>
          <w:rFonts w:ascii="Times New Roman" w:hAnsi="Times New Roman"/>
          <w:sz w:val="24"/>
          <w:szCs w:val="24"/>
        </w:rPr>
        <w:t>, ЕГПУ»;</w:t>
      </w:r>
    </w:p>
    <w:p w:rsidR="003F47E2" w:rsidRDefault="003F47E2" w:rsidP="0045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7E2" w:rsidRPr="00BA381E" w:rsidRDefault="003F47E2" w:rsidP="003F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3F47E2">
        <w:rPr>
          <w:rFonts w:ascii="Times New Roman" w:hAnsi="Times New Roman"/>
          <w:b/>
          <w:sz w:val="24"/>
          <w:szCs w:val="24"/>
        </w:rPr>
        <w:t>1.12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47E2">
        <w:rPr>
          <w:rFonts w:ascii="Times New Roman" w:hAnsi="Times New Roman"/>
          <w:b/>
          <w:sz w:val="24"/>
          <w:szCs w:val="24"/>
        </w:rPr>
        <w:t>Пункт</w:t>
      </w:r>
      <w:proofErr w:type="gramEnd"/>
      <w:r w:rsidRPr="003F47E2">
        <w:rPr>
          <w:rFonts w:ascii="Times New Roman" w:hAnsi="Times New Roman"/>
          <w:b/>
          <w:sz w:val="24"/>
          <w:szCs w:val="24"/>
        </w:rPr>
        <w:t xml:space="preserve"> 2.15.</w:t>
      </w:r>
      <w:r w:rsidRPr="003F4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  <w:r w:rsidRPr="00BA3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Заявление, поданное в форме электронного документа с использованием РПГУ,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3F47E2" w:rsidRPr="00BA381E" w:rsidRDefault="003F47E2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sz w:val="24"/>
          <w:szCs w:val="24"/>
        </w:rPr>
        <w:t>некорректное заполнение обязательных полей в фо</w:t>
      </w:r>
      <w:r>
        <w:rPr>
          <w:rFonts w:ascii="Times New Roman" w:hAnsi="Times New Roman"/>
          <w:sz w:val="24"/>
          <w:szCs w:val="24"/>
        </w:rPr>
        <w:t xml:space="preserve">рме интерактивного запроса РПГУ, </w:t>
      </w:r>
      <w:proofErr w:type="gramStart"/>
      <w:r>
        <w:rPr>
          <w:rFonts w:ascii="Times New Roman" w:hAnsi="Times New Roman"/>
          <w:sz w:val="24"/>
          <w:szCs w:val="24"/>
        </w:rPr>
        <w:t>ЕГПУ</w:t>
      </w:r>
      <w:r w:rsidRPr="00BA381E">
        <w:rPr>
          <w:rFonts w:ascii="Times New Roman" w:hAnsi="Times New Roman"/>
          <w:sz w:val="24"/>
          <w:szCs w:val="24"/>
        </w:rPr>
        <w:t>(</w:t>
      </w:r>
      <w:proofErr w:type="gramEnd"/>
      <w:r w:rsidRPr="00BA381E">
        <w:rPr>
          <w:rFonts w:ascii="Times New Roman" w:hAnsi="Times New Roman"/>
          <w:sz w:val="24"/>
          <w:szCs w:val="24"/>
        </w:rPr>
        <w:t>отсутствие заполнения, недостоверное, неполное либо неправильное заполнение);</w:t>
      </w:r>
    </w:p>
    <w:p w:rsidR="003F47E2" w:rsidRPr="00BA381E" w:rsidRDefault="003F47E2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F47E2" w:rsidRDefault="003F47E2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</w:t>
      </w:r>
      <w:r>
        <w:rPr>
          <w:rFonts w:ascii="Times New Roman" w:hAnsi="Times New Roman"/>
          <w:sz w:val="24"/>
          <w:szCs w:val="24"/>
        </w:rPr>
        <w:t>ной форме с использованием РПГУ, ЕГПУ.»;</w:t>
      </w:r>
    </w:p>
    <w:p w:rsidR="003738BF" w:rsidRDefault="003738BF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7E2" w:rsidRDefault="003F47E2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7E2">
        <w:rPr>
          <w:rFonts w:ascii="Times New Roman" w:eastAsia="Times New Roman" w:hAnsi="Times New Roman"/>
          <w:b/>
          <w:sz w:val="24"/>
          <w:szCs w:val="24"/>
          <w:lang w:eastAsia="ru-RU"/>
        </w:rPr>
        <w:t>1.13. Пункт 2.21.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</w:t>
      </w:r>
      <w:proofErr w:type="gramStart"/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редакции: </w:t>
      </w:r>
      <w:r w:rsidRPr="00BA3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BA381E">
        <w:rPr>
          <w:rFonts w:ascii="Times New Roman" w:hAnsi="Times New Roman"/>
          <w:sz w:val="24"/>
          <w:szCs w:val="24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</w:t>
      </w:r>
      <w:r>
        <w:rPr>
          <w:rFonts w:ascii="Times New Roman" w:hAnsi="Times New Roman"/>
          <w:sz w:val="24"/>
          <w:szCs w:val="24"/>
        </w:rPr>
        <w:t>ись по телефону либо через РПГУ, ЕГПУ»;</w:t>
      </w:r>
    </w:p>
    <w:p w:rsidR="003F47E2" w:rsidRPr="00BA381E" w:rsidRDefault="003F47E2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7E2" w:rsidRDefault="003F47E2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7E2">
        <w:rPr>
          <w:rFonts w:ascii="Times New Roman" w:hAnsi="Times New Roman"/>
          <w:b/>
          <w:sz w:val="24"/>
          <w:szCs w:val="24"/>
        </w:rPr>
        <w:t xml:space="preserve">1.14. Пункт </w:t>
      </w:r>
      <w:r w:rsidRPr="003F47E2">
        <w:rPr>
          <w:rFonts w:ascii="Times New Roman" w:eastAsia="Times New Roman" w:hAnsi="Times New Roman"/>
          <w:b/>
          <w:sz w:val="24"/>
          <w:szCs w:val="24"/>
          <w:lang w:eastAsia="ru-RU"/>
        </w:rPr>
        <w:t>2.24.4.  пункта 2.24. Административного регламента изложить в следующей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 </w:t>
      </w:r>
      <w:r w:rsidRPr="00BA381E">
        <w:rPr>
          <w:rFonts w:ascii="Times New Roman" w:hAnsi="Times New Roman"/>
          <w:sz w:val="24"/>
          <w:szCs w:val="24"/>
        </w:rPr>
        <w:t xml:space="preserve"> </w:t>
      </w:r>
    </w:p>
    <w:p w:rsidR="003F47E2" w:rsidRDefault="003F47E2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заявителем уведомлений о предоставлении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ципальной услуги с помощью РПГУ, ЕГРУ»;</w:t>
      </w:r>
    </w:p>
    <w:p w:rsidR="003738BF" w:rsidRDefault="003738BF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8BF" w:rsidRDefault="003738BF" w:rsidP="003F4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8BF">
        <w:rPr>
          <w:rFonts w:ascii="Times New Roman" w:eastAsia="Times New Roman" w:hAnsi="Times New Roman"/>
          <w:b/>
          <w:sz w:val="24"/>
          <w:szCs w:val="24"/>
          <w:lang w:eastAsia="ru-RU"/>
        </w:rPr>
        <w:t>1.15. Второй абзац пункта 2.27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7E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 изложить в следующей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 </w:t>
      </w:r>
      <w:r w:rsidRPr="00BA381E">
        <w:rPr>
          <w:rFonts w:ascii="Times New Roman" w:hAnsi="Times New Roman"/>
          <w:sz w:val="24"/>
          <w:szCs w:val="24"/>
        </w:rPr>
        <w:t xml:space="preserve"> </w:t>
      </w:r>
    </w:p>
    <w:p w:rsidR="003738BF" w:rsidRDefault="003738BF" w:rsidP="00373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738BF" w:rsidRPr="00BA381E" w:rsidRDefault="003738BF" w:rsidP="008B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975" w:rsidRPr="008B5975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1.16. Пункт 3.2.3. 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запроса.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необходимости дополнительной подачи запроса в какой-либо иной форме.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На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образцы заполнения электронной формы запроса.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ж) возможность доступа заявителя на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B5975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Сформированный и </w:t>
      </w:r>
      <w:proofErr w:type="gram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подписанный запрос</w:t>
      </w:r>
      <w:proofErr w:type="gram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(Уполном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оченный орган) посредством РПГУ, ЕГПУ.»</w:t>
      </w:r>
    </w:p>
    <w:p w:rsidR="008B5975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1.17.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Подпункт  «</w:t>
      </w:r>
      <w:proofErr w:type="gramEnd"/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б» пункта 3.2.4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8B5975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sz w:val="24"/>
          <w:szCs w:val="24"/>
          <w:lang w:eastAsia="ru-RU"/>
        </w:rPr>
        <w:t xml:space="preserve">«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</w:t>
      </w:r>
      <w:r w:rsidR="00F572E2">
        <w:rPr>
          <w:rFonts w:ascii="Times New Roman" w:eastAsia="Times New Roman" w:hAnsi="Times New Roman"/>
          <w:sz w:val="24"/>
          <w:szCs w:val="24"/>
          <w:lang w:eastAsia="ru-RU"/>
        </w:rPr>
        <w:t>ЕГПУ</w:t>
      </w:r>
      <w:bookmarkStart w:id="0" w:name="_GoBack"/>
      <w:bookmarkEnd w:id="0"/>
      <w:r w:rsidRPr="008B597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их поступления в нерабочий или праздничный день, – в следующий за ним первый рабочий день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;»</w:t>
      </w:r>
    </w:p>
    <w:p w:rsidR="008B5975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975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1.18. Пункт 3.2.5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8B5975" w:rsidRPr="00BA381E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Электронное заявление становится доступным для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BA381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8B5975" w:rsidRPr="00BA381E" w:rsidRDefault="008B5975" w:rsidP="008B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8B5975" w:rsidRPr="00BA381E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ЕГПУ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с периодом не реже двух раз в день;</w:t>
      </w:r>
    </w:p>
    <w:p w:rsidR="008B5975" w:rsidRPr="00BA381E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производит действия в соответствии с пунктом 3.2.4 настоящего Административного регламента.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975" w:rsidRPr="008B5975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1.19.</w:t>
      </w:r>
      <w:r w:rsidRPr="008B5975">
        <w:rPr>
          <w:rFonts w:ascii="Times New Roman" w:hAnsi="Times New Roman"/>
          <w:b/>
          <w:sz w:val="24"/>
          <w:szCs w:val="24"/>
        </w:rPr>
        <w:t xml:space="preserve"> Первый абзац пункта 3.2.7.</w:t>
      </w:r>
      <w:r w:rsidRPr="00BA381E">
        <w:rPr>
          <w:rFonts w:ascii="Times New Roman" w:hAnsi="Times New Roman"/>
          <w:sz w:val="24"/>
          <w:szCs w:val="24"/>
        </w:rPr>
        <w:t xml:space="preserve">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 ходе и результате предоставления муниципальной услуги производится в «Личном кабинете» на РПГУ</w:t>
      </w:r>
      <w:r w:rsidR="00B72E15">
        <w:rPr>
          <w:rFonts w:ascii="Times New Roman" w:eastAsia="Times New Roman" w:hAnsi="Times New Roman"/>
          <w:sz w:val="24"/>
          <w:szCs w:val="24"/>
          <w:lang w:eastAsia="ru-RU"/>
        </w:rPr>
        <w:t>, ЕПГУ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A381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время.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»</w:t>
      </w:r>
    </w:p>
    <w:p w:rsid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B5975" w:rsidRDefault="008B5975" w:rsidP="008B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1.20.</w:t>
      </w:r>
      <w:r w:rsidRPr="008B5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3.4. 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8B5975" w:rsidRPr="00BA381E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</w:t>
      </w:r>
      <w:proofErr w:type="gram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ошибок представляются следующими способами:</w:t>
      </w:r>
    </w:p>
    <w:p w:rsidR="008B5975" w:rsidRPr="00BA381E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в Администрацию (Уполномоченный орган);</w:t>
      </w:r>
    </w:p>
    <w:p w:rsidR="008B5975" w:rsidRPr="00BA381E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почтовым отправлением;</w:t>
      </w:r>
    </w:p>
    <w:p w:rsidR="008B5975" w:rsidRPr="00BA381E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– путем заполнения формы запроса через «Личный кабинет»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–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ерез многофункциональный центр».</w:t>
      </w:r>
    </w:p>
    <w:p w:rsidR="00000712" w:rsidRDefault="00000712" w:rsidP="00000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975" w:rsidRPr="00000712" w:rsidRDefault="00000712" w:rsidP="00000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71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proofErr w:type="gramStart"/>
      <w:r w:rsidRPr="0000071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5975"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</w:t>
      </w:r>
      <w:proofErr w:type="gramEnd"/>
      <w:r w:rsidR="008B5975"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абзац пункта 3.14. Административного регламента изложить в следующей редакции: </w:t>
      </w:r>
      <w:r w:rsidR="008B5975"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подачи заявления об исправлении опечаток в электронной форме через РПГУ,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ЕГПУ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00712" w:rsidRPr="00000712" w:rsidRDefault="00000712" w:rsidP="00000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712">
        <w:rPr>
          <w:rFonts w:ascii="Times New Roman" w:hAnsi="Times New Roman"/>
          <w:b/>
          <w:sz w:val="24"/>
          <w:szCs w:val="24"/>
        </w:rPr>
        <w:t>1.22. Пункт 5.33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000712" w:rsidRDefault="00000712" w:rsidP="0000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BA381E">
        <w:rPr>
          <w:rFonts w:ascii="Times New Roman" w:hAnsi="Times New Roman"/>
          <w:sz w:val="24"/>
          <w:szCs w:val="24"/>
        </w:rPr>
        <w:t xml:space="preserve"> Информация</w:t>
      </w:r>
      <w:proofErr w:type="gramEnd"/>
      <w:r w:rsidRPr="00BA381E">
        <w:rPr>
          <w:rFonts w:ascii="Times New Roman" w:hAnsi="Times New Roman"/>
          <w:sz w:val="24"/>
          <w:szCs w:val="24"/>
        </w:rPr>
        <w:t xml:space="preserve">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</w:t>
      </w:r>
      <w:r>
        <w:rPr>
          <w:rFonts w:ascii="Times New Roman" w:hAnsi="Times New Roman"/>
          <w:sz w:val="24"/>
          <w:szCs w:val="24"/>
        </w:rPr>
        <w:t xml:space="preserve"> ЕГПУ,</w:t>
      </w:r>
      <w:r w:rsidRPr="00BA381E">
        <w:rPr>
          <w:rFonts w:ascii="Times New Roman" w:hAnsi="Times New Roman"/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  <w:r>
        <w:rPr>
          <w:rFonts w:ascii="Times New Roman" w:hAnsi="Times New Roman"/>
          <w:sz w:val="24"/>
          <w:szCs w:val="24"/>
        </w:rPr>
        <w:t>»</w:t>
      </w:r>
    </w:p>
    <w:p w:rsidR="00000712" w:rsidRDefault="00000712" w:rsidP="0000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84E" w:rsidRPr="004B570C" w:rsidRDefault="00000712" w:rsidP="004B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0712">
        <w:rPr>
          <w:rFonts w:ascii="Times New Roman" w:hAnsi="Times New Roman"/>
          <w:b/>
          <w:sz w:val="24"/>
          <w:szCs w:val="24"/>
        </w:rPr>
        <w:t xml:space="preserve">1.23 Приложение №4 к Административному регламенту изложить в следующей редакции, согласно </w:t>
      </w:r>
      <w:proofErr w:type="gramStart"/>
      <w:r w:rsidRPr="00000712">
        <w:rPr>
          <w:rFonts w:ascii="Times New Roman" w:hAnsi="Times New Roman"/>
          <w:b/>
          <w:sz w:val="24"/>
          <w:szCs w:val="24"/>
        </w:rPr>
        <w:t>приложению</w:t>
      </w:r>
      <w:proofErr w:type="gramEnd"/>
      <w:r w:rsidRPr="00000712">
        <w:rPr>
          <w:rFonts w:ascii="Times New Roman" w:hAnsi="Times New Roman"/>
          <w:b/>
          <w:sz w:val="24"/>
          <w:szCs w:val="24"/>
        </w:rPr>
        <w:t xml:space="preserve"> к настоящему постановлению</w:t>
      </w:r>
      <w:r w:rsidR="00A9684E">
        <w:rPr>
          <w:rFonts w:ascii="Times New Roman" w:hAnsi="Times New Roman"/>
          <w:b/>
          <w:sz w:val="24"/>
          <w:szCs w:val="24"/>
        </w:rPr>
        <w:t>.</w:t>
      </w:r>
    </w:p>
    <w:p w:rsidR="005E2FFE" w:rsidRPr="00000712" w:rsidRDefault="005E2FFE" w:rsidP="000007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81E" w:rsidRPr="00BA381E" w:rsidRDefault="00000712" w:rsidP="005E2FF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2. </w:t>
      </w:r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Настоящее постановление вступает в силу на следующий день, после дня его официального обнародования.</w:t>
      </w:r>
    </w:p>
    <w:p w:rsidR="00BA381E" w:rsidRPr="00BA381E" w:rsidRDefault="00000712" w:rsidP="00000712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3. </w:t>
      </w:r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FB3B71">
        <w:rPr>
          <w:rFonts w:ascii="Times New Roman" w:hAnsi="Times New Roman"/>
          <w:color w:val="000000"/>
          <w:sz w:val="24"/>
          <w:szCs w:val="24"/>
          <w:lang w:eastAsia="x-none"/>
        </w:rPr>
        <w:t>Асяновский</w:t>
      </w:r>
      <w:proofErr w:type="spellEnd"/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Дюртюлинский</w:t>
      </w:r>
      <w:proofErr w:type="spellEnd"/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по адресу: с. </w:t>
      </w:r>
      <w:proofErr w:type="spellStart"/>
      <w:r w:rsidR="00FB3B71">
        <w:rPr>
          <w:rFonts w:ascii="Times New Roman" w:hAnsi="Times New Roman"/>
          <w:color w:val="000000"/>
          <w:sz w:val="24"/>
          <w:szCs w:val="24"/>
          <w:lang w:eastAsia="x-none"/>
        </w:rPr>
        <w:t>Асяново</w:t>
      </w:r>
      <w:proofErr w:type="spellEnd"/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, ул. </w:t>
      </w:r>
      <w:proofErr w:type="spellStart"/>
      <w:r w:rsidR="00FB3B71">
        <w:rPr>
          <w:rFonts w:ascii="Times New Roman" w:hAnsi="Times New Roman"/>
          <w:color w:val="000000"/>
          <w:sz w:val="24"/>
          <w:szCs w:val="24"/>
          <w:lang w:eastAsia="x-none"/>
        </w:rPr>
        <w:t>Ш.Бабича</w:t>
      </w:r>
      <w:proofErr w:type="spellEnd"/>
      <w:r w:rsidR="00FB3B71">
        <w:rPr>
          <w:rFonts w:ascii="Times New Roman" w:hAnsi="Times New Roman"/>
          <w:color w:val="000000"/>
          <w:sz w:val="24"/>
          <w:szCs w:val="24"/>
          <w:lang w:eastAsia="x-none"/>
        </w:rPr>
        <w:t>, зд.14/</w:t>
      </w:r>
      <w:proofErr w:type="gramStart"/>
      <w:r w:rsidR="00FB3B71">
        <w:rPr>
          <w:rFonts w:ascii="Times New Roman" w:hAnsi="Times New Roman"/>
          <w:color w:val="000000"/>
          <w:sz w:val="24"/>
          <w:szCs w:val="24"/>
          <w:lang w:eastAsia="x-none"/>
        </w:rPr>
        <w:t>1</w:t>
      </w:r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 и</w:t>
      </w:r>
      <w:proofErr w:type="gramEnd"/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на  официальном сайте в сети «Интернет».</w:t>
      </w:r>
    </w:p>
    <w:p w:rsidR="00BA381E" w:rsidRPr="00BA381E" w:rsidRDefault="00000712" w:rsidP="00BA381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BA381E"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Контроль за  выполнением настоящего постановления оставляю за собой. </w:t>
      </w:r>
    </w:p>
    <w:p w:rsidR="00BA381E" w:rsidRPr="00BA381E" w:rsidRDefault="00BA381E" w:rsidP="00BA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81E" w:rsidRDefault="00BA381E" w:rsidP="00BA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0CA" w:rsidRDefault="001F70CA" w:rsidP="00BA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0CA" w:rsidRPr="00BA381E" w:rsidRDefault="001F70CA" w:rsidP="00BA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81E" w:rsidRPr="00BA381E" w:rsidRDefault="00BA381E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</w:t>
      </w:r>
      <w:r w:rsidR="00FB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FB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Р.Р.Калимуллин</w:t>
      </w:r>
      <w:proofErr w:type="spellEnd"/>
    </w:p>
    <w:p w:rsidR="00BA381E" w:rsidRPr="00BA381E" w:rsidRDefault="00BA381E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381E" w:rsidRPr="00BA381E" w:rsidRDefault="00BA381E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381E" w:rsidRDefault="00BA381E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CA" w:rsidRDefault="001F70CA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CA" w:rsidRDefault="001F70CA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CA" w:rsidRDefault="001F70CA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CA" w:rsidRDefault="001F70CA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CA" w:rsidRDefault="001F70CA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CA" w:rsidRDefault="001F70CA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CA" w:rsidRDefault="001F70CA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70CA" w:rsidRPr="00BA381E" w:rsidRDefault="001F70CA" w:rsidP="00BA38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381E" w:rsidRPr="00E507EC" w:rsidRDefault="00BA381E" w:rsidP="00BA38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07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с. </w:t>
      </w:r>
      <w:proofErr w:type="spellStart"/>
      <w:r w:rsidR="00FB3B71" w:rsidRPr="00E507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Асяново</w:t>
      </w:r>
      <w:proofErr w:type="spellEnd"/>
    </w:p>
    <w:p w:rsidR="00BA381E" w:rsidRPr="00E507EC" w:rsidRDefault="00000712" w:rsidP="00BA38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07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____________2024</w:t>
      </w:r>
      <w:r w:rsidR="00BA381E" w:rsidRPr="00E507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BA381E" w:rsidRPr="00E507EC" w:rsidRDefault="00000712" w:rsidP="00BA381E">
      <w:pPr>
        <w:tabs>
          <w:tab w:val="left" w:pos="975"/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07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Pr="00E507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BA381E" w:rsidRPr="00E507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BA381E" w:rsidRPr="00E507EC" w:rsidRDefault="00BA381E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0712" w:rsidRPr="00E507EC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00712" w:rsidSect="00000712">
          <w:pgSz w:w="11906" w:h="16838"/>
          <w:pgMar w:top="284" w:right="567" w:bottom="1134" w:left="1134" w:header="709" w:footer="709" w:gutter="0"/>
          <w:cols w:space="720"/>
          <w:docGrid w:linePitch="299"/>
        </w:sectPr>
      </w:pPr>
    </w:p>
    <w:p w:rsidR="00000712" w:rsidRDefault="00000712" w:rsidP="00000712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000712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000712" w:rsidRDefault="001F70CA" w:rsidP="00000712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000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лавы администрации сельского поселения</w:t>
      </w:r>
    </w:p>
    <w:p w:rsidR="00000712" w:rsidRDefault="00000712" w:rsidP="00000712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Асяновский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</w:t>
      </w:r>
    </w:p>
    <w:p w:rsidR="00000712" w:rsidRDefault="00000712" w:rsidP="00000712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</w:t>
      </w:r>
    </w:p>
    <w:p w:rsidR="00000712" w:rsidRDefault="00000712" w:rsidP="00000712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000712" w:rsidRDefault="001F70CA" w:rsidP="00000712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00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__________2024г. №__________</w:t>
      </w:r>
    </w:p>
    <w:p w:rsidR="00000712" w:rsidRDefault="00000712" w:rsidP="00000712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Pr="00BA381E" w:rsidRDefault="00000712" w:rsidP="000007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Приложение №4</w:t>
      </w:r>
    </w:p>
    <w:p w:rsidR="00000712" w:rsidRPr="00BA381E" w:rsidRDefault="00000712" w:rsidP="000007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к Административному регламенту</w:t>
      </w:r>
    </w:p>
    <w:p w:rsidR="00000712" w:rsidRPr="00BA381E" w:rsidRDefault="00000712" w:rsidP="000007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««Признание граждан малоимущими </w:t>
      </w:r>
    </w:p>
    <w:p w:rsidR="00000712" w:rsidRPr="00BA381E" w:rsidRDefault="00000712" w:rsidP="000007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в целях постановки на учет в качестве</w:t>
      </w:r>
    </w:p>
    <w:p w:rsidR="00000712" w:rsidRPr="00BA381E" w:rsidRDefault="00000712" w:rsidP="0000071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нуждающихся в жилых помещениях»</w:t>
      </w:r>
    </w:p>
    <w:p w:rsidR="00000712" w:rsidRPr="00BA381E" w:rsidRDefault="00000712" w:rsidP="00000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712" w:rsidRPr="00BA381E" w:rsidRDefault="00000712" w:rsidP="00000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712" w:rsidRPr="00BA381E" w:rsidRDefault="00000712" w:rsidP="0000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00712" w:rsidRPr="00BA381E" w:rsidRDefault="00000712" w:rsidP="00000712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29"/>
        <w:gridCol w:w="2210"/>
        <w:gridCol w:w="2281"/>
        <w:gridCol w:w="2301"/>
        <w:gridCol w:w="3398"/>
      </w:tblGrid>
      <w:tr w:rsidR="00000712" w:rsidRPr="00BA381E" w:rsidTr="00CD4C43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000712" w:rsidRPr="00BA381E" w:rsidTr="00CD4C4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 и регистрация заявления и необходимых документов </w:t>
            </w:r>
          </w:p>
        </w:tc>
      </w:tr>
      <w:tr w:rsidR="00000712" w:rsidRPr="00BA381E" w:rsidTr="00CD4C43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заявления в адрес Администрации (Уполномоченного органа)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личного обращения,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  <w:r w:rsidR="00A9684E">
              <w:rPr>
                <w:rFonts w:ascii="Times New Roman" w:hAnsi="Times New Roman"/>
                <w:sz w:val="24"/>
                <w:szCs w:val="24"/>
                <w:lang w:eastAsia="ru-RU"/>
              </w:rPr>
              <w:t>, ЕГПУ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подтверждение полномочий представителя заявителя;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подтверждение личности лица, обратившегося за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получением муниципальной услуги (в случае личного обращения в Администрацию (Уполномоченный орган))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Администрации (специалист Уполномоченного органа), ответственный за прием и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наличие/отсутствие оснований для отказа в приеме документов, предусмотренных пунктами 2.14-2.15 Административного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предоставления </w:t>
            </w:r>
            <w:proofErr w:type="gramStart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граждан малоимущими в целях постановки их на учет в качестве нуждающихся в жилых помещениях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» (далее – Административный регламент)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принятое решение о приеме Заявления к рассмотрению;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передача Заявления и прилагаемых документов должностному лицу Администрации (специалисту Уполномоченного органа),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ответственному за регистрацию входящей корреспонденции;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3)при личном обращении, в случае </w:t>
            </w:r>
            <w:proofErr w:type="spellStart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неустановления</w:t>
            </w:r>
            <w:proofErr w:type="spellEnd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личности заявителя или </w:t>
            </w:r>
            <w:proofErr w:type="spellStart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неподтверждения</w:t>
            </w:r>
            <w:proofErr w:type="spellEnd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000712" w:rsidRPr="00BA381E" w:rsidTr="00CD4C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 регистрация Заявления в системе делопроизводства Администрации (Уполномоченного органа); 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( специалисту</w:t>
            </w:r>
            <w:proofErr w:type="gramEnd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Уполномоченного органа), ответственному за предоставление муниципальной услуги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712" w:rsidRPr="00BA381E" w:rsidTr="00CD4C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Администрации (специалист Уполномоченного органа),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ответственный за прием и регистрацию 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000712" w:rsidRPr="00BA381E" w:rsidTr="00CD4C4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000712" w:rsidRPr="00BA381E" w:rsidTr="00CD4C43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712" w:rsidRPr="00BA381E" w:rsidTr="00CD4C43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межведомственных запросов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12" w:rsidRPr="00BA381E" w:rsidRDefault="00000712" w:rsidP="00CD4C43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</w: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lastRenderedPageBreak/>
              <w:t>(организаций)</w:t>
            </w:r>
          </w:p>
          <w:p w:rsidR="00000712" w:rsidRPr="00BA381E" w:rsidRDefault="00000712" w:rsidP="00CD4C43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  <w:p w:rsidR="00000712" w:rsidRPr="00BA381E" w:rsidRDefault="00000712" w:rsidP="00CD4C43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подключаемых к ней региональных систем межведомственного электронного взаимодействия;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00712" w:rsidRPr="00BA381E" w:rsidTr="00CD4C43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712" w:rsidRPr="00BA381E" w:rsidTr="00CD4C4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</w:tr>
      <w:tr w:rsidR="00000712" w:rsidRPr="00BA381E" w:rsidTr="00CD4C43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Пакет документов (включая ответы на межведомственные запросы) необходимой для осуществления расчета размера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1) осуществление расчета размера дохода, приходящегося на каждого члена семьи (одиноко проживающего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гражданина) исходя из совокупного дохода семьи, деленного на число всех членов семьи;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ежемесячный доход за период, достаточный для накопления гражданами недостающих средств для </w:t>
            </w: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lastRenderedPageBreak/>
              <w:t>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712" w:rsidRPr="00BA381E" w:rsidTr="00CD4C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000712" w:rsidRPr="00BA381E" w:rsidTr="00CD4C4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Принятие решения о признании (отказе в признании) гражданина-заявителя малоимущим в целях постановки его на учет в качестве нуждающегося                                 в жилом помещении </w:t>
            </w:r>
          </w:p>
        </w:tc>
      </w:tr>
      <w:tr w:rsidR="00000712" w:rsidRPr="00BA381E" w:rsidTr="00CD4C43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сформированный комплект документов, необходимых для принятия решения о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соответствия документов и сведений установленным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критериям принятия решения;</w:t>
            </w:r>
          </w:p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подготовка, согласование и утверждение проекта решения о признании либо об отказе в признании гражданина-заявителя малоимущим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Управления, ответственный за предоставление государственной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наличие/отсутствие оснований для отказа в предоставлении муниципальной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2" w:rsidRPr="00BA381E" w:rsidRDefault="00000712" w:rsidP="00C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1) принятие решения о признании (отказе в признании) гражданина-заявителя малоимущим в целях постановки его на учет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качестве нуждающегося в жилом помещении</w:t>
            </w:r>
          </w:p>
          <w:p w:rsidR="00000712" w:rsidRPr="00BA381E" w:rsidRDefault="00000712" w:rsidP="00CD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712" w:rsidRPr="00BA381E" w:rsidTr="00CD4C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12" w:rsidRPr="00BA381E" w:rsidRDefault="00000712" w:rsidP="00CD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12" w:rsidRPr="00BA381E" w:rsidRDefault="00000712" w:rsidP="00CD4C43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письменное уведомление заявителя о принятом решении, врученное лично либо в РГАУ МФЦ или направленное 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000712" w:rsidRPr="00BA381E" w:rsidRDefault="00000712" w:rsidP="0000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00712" w:rsidRPr="00BA381E" w:rsidRDefault="00000712" w:rsidP="000007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712" w:rsidRPr="00BA381E" w:rsidRDefault="00000712" w:rsidP="0000071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712" w:rsidRPr="00BA381E" w:rsidRDefault="00000712" w:rsidP="0000071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712" w:rsidRPr="00BA381E" w:rsidRDefault="00000712" w:rsidP="0000071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712" w:rsidRPr="00BA381E" w:rsidRDefault="00000712" w:rsidP="00000712">
      <w:pPr>
        <w:rPr>
          <w:rFonts w:ascii="Times New Roman" w:hAnsi="Times New Roman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712" w:rsidRPr="00BA381E" w:rsidRDefault="00000712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381E" w:rsidRPr="00BA381E" w:rsidRDefault="00BA381E" w:rsidP="00BA381E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381E" w:rsidRPr="00BA381E" w:rsidRDefault="00BA381E" w:rsidP="00BA38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81E" w:rsidRPr="00BA381E" w:rsidRDefault="00BA381E" w:rsidP="00BA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A381E" w:rsidRPr="00BA381E" w:rsidRDefault="00BA381E" w:rsidP="00BA3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81E" w:rsidRPr="00BA381E" w:rsidRDefault="00BA381E" w:rsidP="00BA381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81E" w:rsidRPr="00BA381E" w:rsidRDefault="00BA381E" w:rsidP="00BA381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81E" w:rsidRPr="00BA381E" w:rsidRDefault="00BA381E" w:rsidP="00BA381E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C59" w:rsidRPr="00BA381E" w:rsidRDefault="00234C59">
      <w:pPr>
        <w:rPr>
          <w:rFonts w:ascii="Times New Roman" w:hAnsi="Times New Roman"/>
        </w:rPr>
      </w:pPr>
    </w:p>
    <w:sectPr w:rsidR="00234C59" w:rsidRPr="00BA381E" w:rsidSect="00000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4089"/>
    <w:multiLevelType w:val="hybridMultilevel"/>
    <w:tmpl w:val="A3BE3F8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125CC7"/>
    <w:multiLevelType w:val="hybridMultilevel"/>
    <w:tmpl w:val="2674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5"/>
    <w:rsid w:val="00000712"/>
    <w:rsid w:val="00164AD0"/>
    <w:rsid w:val="001D10E1"/>
    <w:rsid w:val="001F70CA"/>
    <w:rsid w:val="00234C59"/>
    <w:rsid w:val="002E110A"/>
    <w:rsid w:val="003738BF"/>
    <w:rsid w:val="003F47E2"/>
    <w:rsid w:val="00457482"/>
    <w:rsid w:val="004B570C"/>
    <w:rsid w:val="00537BBD"/>
    <w:rsid w:val="005E2FFE"/>
    <w:rsid w:val="00635EAB"/>
    <w:rsid w:val="00787CE8"/>
    <w:rsid w:val="007E416D"/>
    <w:rsid w:val="008B5975"/>
    <w:rsid w:val="009B4E69"/>
    <w:rsid w:val="00A22D9A"/>
    <w:rsid w:val="00A9684E"/>
    <w:rsid w:val="00B72E15"/>
    <w:rsid w:val="00B97444"/>
    <w:rsid w:val="00BA381E"/>
    <w:rsid w:val="00D435E5"/>
    <w:rsid w:val="00DA2C1B"/>
    <w:rsid w:val="00DF43E3"/>
    <w:rsid w:val="00E1045E"/>
    <w:rsid w:val="00E507EC"/>
    <w:rsid w:val="00E76BF0"/>
    <w:rsid w:val="00F00939"/>
    <w:rsid w:val="00F572E2"/>
    <w:rsid w:val="00F91998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DC12"/>
  <w15:docId w15:val="{9365B06D-D6D6-4F2E-A3A1-7AF5233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7E41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A3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635EAB"/>
    <w:rPr>
      <w:b/>
      <w:bCs/>
    </w:rPr>
  </w:style>
  <w:style w:type="paragraph" w:styleId="a4">
    <w:name w:val="No Spacing"/>
    <w:uiPriority w:val="1"/>
    <w:qFormat/>
    <w:rsid w:val="00635EAB"/>
    <w:rPr>
      <w:rFonts w:cs="Calibri"/>
      <w:sz w:val="22"/>
      <w:szCs w:val="22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635EA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635EAB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381E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A381E"/>
  </w:style>
  <w:style w:type="character" w:styleId="a7">
    <w:name w:val="Hyperlink"/>
    <w:uiPriority w:val="99"/>
    <w:semiHidden/>
    <w:unhideWhenUsed/>
    <w:rsid w:val="00BA381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381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A3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81E"/>
    <w:rPr>
      <w:rFonts w:ascii="Courier New" w:eastAsia="Times New Roman" w:hAnsi="Courier New"/>
      <w:lang w:val="x-none" w:eastAsia="x-none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BA381E"/>
    <w:rPr>
      <w:color w:val="000000"/>
      <w:sz w:val="24"/>
      <w:szCs w:val="24"/>
      <w:lang w:val="x-none" w:eastAsia="x-non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qFormat/>
    <w:rsid w:val="00BA381E"/>
    <w:pPr>
      <w:spacing w:after="0" w:line="240" w:lineRule="auto"/>
      <w:ind w:left="708"/>
    </w:pPr>
    <w:rPr>
      <w:color w:val="000000"/>
      <w:sz w:val="24"/>
      <w:szCs w:val="24"/>
      <w:lang w:val="x-none" w:eastAsia="x-none"/>
    </w:rPr>
  </w:style>
  <w:style w:type="character" w:customStyle="1" w:styleId="ab">
    <w:name w:val="Текст сноски Знак"/>
    <w:basedOn w:val="a0"/>
    <w:link w:val="ac"/>
    <w:uiPriority w:val="99"/>
    <w:semiHidden/>
    <w:locked/>
    <w:rsid w:val="00BA381E"/>
  </w:style>
  <w:style w:type="character" w:customStyle="1" w:styleId="ad">
    <w:name w:val="Текст примечания Знак"/>
    <w:basedOn w:val="a0"/>
    <w:link w:val="ae"/>
    <w:uiPriority w:val="99"/>
    <w:semiHidden/>
    <w:locked/>
    <w:rsid w:val="00BA381E"/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f0"/>
    <w:uiPriority w:val="99"/>
    <w:semiHidden/>
    <w:locked/>
    <w:rsid w:val="00BA381E"/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2"/>
    <w:semiHidden/>
    <w:locked/>
    <w:rsid w:val="00BA381E"/>
    <w:rPr>
      <w:sz w:val="24"/>
      <w:szCs w:val="24"/>
      <w:lang w:val="x-none" w:eastAsia="x-none"/>
    </w:rPr>
  </w:style>
  <w:style w:type="character" w:customStyle="1" w:styleId="af3">
    <w:name w:val="Текст концевой сноски Знак"/>
    <w:basedOn w:val="a0"/>
    <w:link w:val="af4"/>
    <w:semiHidden/>
    <w:locked/>
    <w:rsid w:val="00BA381E"/>
  </w:style>
  <w:style w:type="character" w:customStyle="1" w:styleId="af5">
    <w:name w:val="Основной текст Знак"/>
    <w:basedOn w:val="a0"/>
    <w:link w:val="af6"/>
    <w:semiHidden/>
    <w:locked/>
    <w:rsid w:val="00BA381E"/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BA381E"/>
    <w:rPr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BA381E"/>
    <w:rPr>
      <w:sz w:val="16"/>
      <w:szCs w:val="16"/>
      <w:lang w:val="x-none" w:eastAsia="x-none"/>
    </w:rPr>
  </w:style>
  <w:style w:type="paragraph" w:styleId="ae">
    <w:name w:val="annotation text"/>
    <w:basedOn w:val="a"/>
    <w:link w:val="ad"/>
    <w:uiPriority w:val="99"/>
    <w:semiHidden/>
    <w:unhideWhenUsed/>
    <w:rsid w:val="00BA381E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12">
    <w:name w:val="Текст примечания Знак1"/>
    <w:basedOn w:val="a0"/>
    <w:uiPriority w:val="99"/>
    <w:semiHidden/>
    <w:rsid w:val="00BA381E"/>
  </w:style>
  <w:style w:type="character" w:customStyle="1" w:styleId="af7">
    <w:name w:val="Тема примечания Знак"/>
    <w:basedOn w:val="ad"/>
    <w:link w:val="af8"/>
    <w:uiPriority w:val="99"/>
    <w:semiHidden/>
    <w:locked/>
    <w:rsid w:val="00BA381E"/>
    <w:rPr>
      <w:b/>
      <w:bCs/>
      <w:sz w:val="24"/>
      <w:szCs w:val="24"/>
      <w:lang w:val="x-none" w:eastAsia="x-none"/>
    </w:rPr>
  </w:style>
  <w:style w:type="character" w:customStyle="1" w:styleId="af9">
    <w:name w:val="Текст выноски Знак"/>
    <w:basedOn w:val="a0"/>
    <w:link w:val="afa"/>
    <w:uiPriority w:val="99"/>
    <w:semiHidden/>
    <w:locked/>
    <w:rsid w:val="00BA381E"/>
    <w:rPr>
      <w:rFonts w:ascii="Tahoma" w:hAnsi="Tahoma" w:cs="Tahoma"/>
      <w:sz w:val="16"/>
      <w:szCs w:val="16"/>
      <w:lang w:val="x-none" w:eastAsia="x-none"/>
    </w:rPr>
  </w:style>
  <w:style w:type="paragraph" w:customStyle="1" w:styleId="afb">
    <w:name w:val="Знак Знак Знак Знак"/>
    <w:basedOn w:val="a"/>
    <w:uiPriority w:val="99"/>
    <w:rsid w:val="00BA381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BA381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c">
    <w:name w:val="÷¬__ ÷¬__ ÷¬__ ÷¬__"/>
    <w:basedOn w:val="a"/>
    <w:uiPriority w:val="99"/>
    <w:rsid w:val="00BA381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BA381E"/>
    <w:rPr>
      <w:sz w:val="28"/>
      <w:szCs w:val="28"/>
    </w:rPr>
  </w:style>
  <w:style w:type="paragraph" w:customStyle="1" w:styleId="ConsPlusNormal0">
    <w:name w:val="ConsPlusNormal"/>
    <w:link w:val="ConsPlusNormal"/>
    <w:rsid w:val="00BA381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BA381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BA38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38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A38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A3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 Знак1"/>
    <w:basedOn w:val="a"/>
    <w:autoRedefine/>
    <w:uiPriority w:val="99"/>
    <w:rsid w:val="00BA381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fd">
    <w:name w:val="footnote reference"/>
    <w:uiPriority w:val="99"/>
    <w:semiHidden/>
    <w:unhideWhenUsed/>
    <w:rsid w:val="00BA381E"/>
    <w:rPr>
      <w:vertAlign w:val="superscript"/>
    </w:rPr>
  </w:style>
  <w:style w:type="character" w:styleId="afe">
    <w:name w:val="annotation reference"/>
    <w:uiPriority w:val="99"/>
    <w:semiHidden/>
    <w:unhideWhenUsed/>
    <w:rsid w:val="00BA381E"/>
    <w:rPr>
      <w:sz w:val="18"/>
      <w:szCs w:val="18"/>
    </w:rPr>
  </w:style>
  <w:style w:type="character" w:styleId="aff">
    <w:name w:val="endnote reference"/>
    <w:semiHidden/>
    <w:unhideWhenUsed/>
    <w:rsid w:val="00BA381E"/>
    <w:rPr>
      <w:vertAlign w:val="superscript"/>
    </w:rPr>
  </w:style>
  <w:style w:type="paragraph" w:styleId="ac">
    <w:name w:val="footnote text"/>
    <w:basedOn w:val="a"/>
    <w:link w:val="ab"/>
    <w:uiPriority w:val="99"/>
    <w:semiHidden/>
    <w:unhideWhenUsed/>
    <w:rsid w:val="00BA381E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BA381E"/>
  </w:style>
  <w:style w:type="paragraph" w:styleId="af0">
    <w:name w:val="header"/>
    <w:basedOn w:val="a"/>
    <w:link w:val="af"/>
    <w:uiPriority w:val="99"/>
    <w:semiHidden/>
    <w:unhideWhenUsed/>
    <w:rsid w:val="00BA381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6">
    <w:name w:val="Верхний колонтитул Знак1"/>
    <w:basedOn w:val="a0"/>
    <w:uiPriority w:val="99"/>
    <w:semiHidden/>
    <w:rsid w:val="00BA381E"/>
    <w:rPr>
      <w:sz w:val="22"/>
      <w:szCs w:val="22"/>
    </w:rPr>
  </w:style>
  <w:style w:type="paragraph" w:styleId="afa">
    <w:name w:val="Balloon Text"/>
    <w:basedOn w:val="a"/>
    <w:link w:val="af9"/>
    <w:uiPriority w:val="99"/>
    <w:semiHidden/>
    <w:unhideWhenUsed/>
    <w:rsid w:val="00BA381E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7">
    <w:name w:val="Текст выноски Знак1"/>
    <w:basedOn w:val="a0"/>
    <w:uiPriority w:val="99"/>
    <w:semiHidden/>
    <w:rsid w:val="00BA381E"/>
    <w:rPr>
      <w:rFonts w:ascii="Tahoma" w:hAnsi="Tahoma" w:cs="Tahoma"/>
      <w:sz w:val="16"/>
      <w:szCs w:val="16"/>
    </w:rPr>
  </w:style>
  <w:style w:type="paragraph" w:styleId="af8">
    <w:name w:val="annotation subject"/>
    <w:basedOn w:val="ae"/>
    <w:next w:val="ae"/>
    <w:link w:val="af7"/>
    <w:uiPriority w:val="99"/>
    <w:semiHidden/>
    <w:unhideWhenUsed/>
    <w:rsid w:val="00BA381E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BA381E"/>
    <w:rPr>
      <w:b/>
      <w:bCs/>
    </w:rPr>
  </w:style>
  <w:style w:type="paragraph" w:styleId="af6">
    <w:name w:val="Body Text"/>
    <w:basedOn w:val="a"/>
    <w:link w:val="af5"/>
    <w:semiHidden/>
    <w:unhideWhenUsed/>
    <w:rsid w:val="00BA381E"/>
    <w:pPr>
      <w:spacing w:after="120" w:line="240" w:lineRule="auto"/>
    </w:pPr>
    <w:rPr>
      <w:sz w:val="28"/>
      <w:szCs w:val="20"/>
      <w:lang w:val="x-none" w:eastAsia="x-none"/>
    </w:rPr>
  </w:style>
  <w:style w:type="character" w:customStyle="1" w:styleId="19">
    <w:name w:val="Основной текст Знак1"/>
    <w:basedOn w:val="a0"/>
    <w:semiHidden/>
    <w:rsid w:val="00BA381E"/>
    <w:rPr>
      <w:sz w:val="22"/>
      <w:szCs w:val="22"/>
    </w:rPr>
  </w:style>
  <w:style w:type="paragraph" w:styleId="22">
    <w:name w:val="Body Text Indent 2"/>
    <w:basedOn w:val="a"/>
    <w:link w:val="21"/>
    <w:semiHidden/>
    <w:unhideWhenUsed/>
    <w:rsid w:val="00BA381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semiHidden/>
    <w:rsid w:val="00BA381E"/>
    <w:rPr>
      <w:sz w:val="22"/>
      <w:szCs w:val="22"/>
    </w:rPr>
  </w:style>
  <w:style w:type="paragraph" w:styleId="af2">
    <w:name w:val="footer"/>
    <w:basedOn w:val="a"/>
    <w:link w:val="af1"/>
    <w:semiHidden/>
    <w:unhideWhenUsed/>
    <w:rsid w:val="00BA381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a">
    <w:name w:val="Нижний колонтитул Знак1"/>
    <w:basedOn w:val="a0"/>
    <w:semiHidden/>
    <w:rsid w:val="00BA381E"/>
    <w:rPr>
      <w:sz w:val="22"/>
      <w:szCs w:val="22"/>
    </w:rPr>
  </w:style>
  <w:style w:type="paragraph" w:styleId="af4">
    <w:name w:val="endnote text"/>
    <w:basedOn w:val="a"/>
    <w:link w:val="af3"/>
    <w:semiHidden/>
    <w:unhideWhenUsed/>
    <w:rsid w:val="00BA381E"/>
    <w:pPr>
      <w:spacing w:after="0" w:line="240" w:lineRule="auto"/>
    </w:pPr>
    <w:rPr>
      <w:sz w:val="20"/>
      <w:szCs w:val="20"/>
    </w:rPr>
  </w:style>
  <w:style w:type="character" w:customStyle="1" w:styleId="1b">
    <w:name w:val="Текст концевой сноски Знак1"/>
    <w:basedOn w:val="a0"/>
    <w:semiHidden/>
    <w:rsid w:val="00BA381E"/>
  </w:style>
  <w:style w:type="paragraph" w:styleId="30">
    <w:name w:val="Body Text Indent 3"/>
    <w:basedOn w:val="a"/>
    <w:link w:val="3"/>
    <w:semiHidden/>
    <w:unhideWhenUsed/>
    <w:rsid w:val="00BA381E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semiHidden/>
    <w:rsid w:val="00BA381E"/>
    <w:rPr>
      <w:sz w:val="16"/>
      <w:szCs w:val="16"/>
    </w:rPr>
  </w:style>
  <w:style w:type="character" w:customStyle="1" w:styleId="cfs">
    <w:name w:val="cfs"/>
    <w:rsid w:val="00BA381E"/>
  </w:style>
  <w:style w:type="character" w:customStyle="1" w:styleId="frgu-content-accordeon">
    <w:name w:val="frgu-content-accordeon"/>
    <w:rsid w:val="00BA381E"/>
  </w:style>
  <w:style w:type="table" w:styleId="aff0">
    <w:name w:val="Table Grid"/>
    <w:basedOn w:val="a1"/>
    <w:uiPriority w:val="99"/>
    <w:rsid w:val="00BA381E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77515/1cafb24d049dcd1e7707a22d98e985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9EC7-AB39-4ACF-8019-576F3A46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2024-03-11T12:07:00Z</cp:lastPrinted>
  <dcterms:created xsi:type="dcterms:W3CDTF">2024-03-01T06:11:00Z</dcterms:created>
  <dcterms:modified xsi:type="dcterms:W3CDTF">2024-03-12T06:58:00Z</dcterms:modified>
</cp:coreProperties>
</file>