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8E" w:rsidRPr="001A61C5" w:rsidRDefault="001A61C5" w:rsidP="00C40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544"/>
      </w:tblGrid>
      <w:tr w:rsidR="00C4048E" w:rsidRPr="00C4048E" w:rsidTr="00C4048E">
        <w:trPr>
          <w:trHeight w:val="1414"/>
        </w:trPr>
        <w:tc>
          <w:tcPr>
            <w:tcW w:w="3686" w:type="dxa"/>
            <w:hideMark/>
          </w:tcPr>
          <w:p w:rsidR="00C4048E" w:rsidRDefault="00C4048E">
            <w:pPr>
              <w:keepNext/>
              <w:spacing w:after="0" w:line="240" w:lineRule="auto"/>
              <w:jc w:val="center"/>
              <w:outlineLvl w:val="0"/>
              <w:rPr>
                <w:rFonts w:ascii="B7Ant" w:eastAsia="Times New Roman" w:hAnsi="B7Ant" w:cs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be-BY" w:eastAsia="ru-RU"/>
              </w:rPr>
              <w:t>БАШКОРТОСТАН  РЕСПУБЛИКАҺЫ</w:t>
            </w:r>
          </w:p>
          <w:p w:rsidR="00C4048E" w:rsidRDefault="00C4048E">
            <w:pPr>
              <w:keepNext/>
              <w:spacing w:after="0" w:line="240" w:lineRule="auto"/>
              <w:jc w:val="center"/>
              <w:outlineLvl w:val="0"/>
              <w:rPr>
                <w:rFonts w:ascii="B7Ant" w:eastAsia="Times New Roman" w:hAnsi="B7An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Дүртөйлө районы</w:t>
            </w:r>
          </w:p>
          <w:p w:rsidR="00C4048E" w:rsidRDefault="00C4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муниципаль районының</w:t>
            </w:r>
          </w:p>
          <w:p w:rsidR="00C4048E" w:rsidRDefault="00C4048E">
            <w:pPr>
              <w:spacing w:after="0" w:line="240" w:lineRule="auto"/>
              <w:jc w:val="center"/>
              <w:rPr>
                <w:rFonts w:ascii="B7Ant" w:eastAsia="Times New Roman" w:hAnsi="B7Ant" w:cs="Times New Roman"/>
                <w:b/>
                <w:bCs/>
                <w:sz w:val="24"/>
                <w:szCs w:val="20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Әсән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ауыл советы</w:t>
            </w:r>
          </w:p>
          <w:p w:rsidR="00C4048E" w:rsidRDefault="00C4048E">
            <w:pPr>
              <w:keepNext/>
              <w:tabs>
                <w:tab w:val="left" w:pos="3328"/>
              </w:tabs>
              <w:spacing w:after="0" w:line="240" w:lineRule="auto"/>
              <w:jc w:val="center"/>
              <w:outlineLvl w:val="0"/>
              <w:rPr>
                <w:rFonts w:ascii="B7Ant" w:eastAsia="Times New Roman" w:hAnsi="B7Ant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ауыл бил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е</w:t>
            </w:r>
            <w:r>
              <w:rPr>
                <w:rFonts w:ascii="B7Ant" w:eastAsia="Times New Roman" w:hAnsi="B7Ant" w:cs="Times New Roman"/>
                <w:b/>
                <w:bCs/>
                <w:sz w:val="24"/>
                <w:szCs w:val="24"/>
                <w:lang w:eastAsia="ru-RU"/>
              </w:rPr>
              <w:t></w:t>
            </w:r>
          </w:p>
          <w:p w:rsidR="00C4048E" w:rsidRDefault="00C4048E">
            <w:pPr>
              <w:keepNext/>
              <w:tabs>
                <w:tab w:val="left" w:pos="3328"/>
              </w:tabs>
              <w:spacing w:after="0" w:line="240" w:lineRule="auto"/>
              <w:jc w:val="center"/>
              <w:outlineLvl w:val="0"/>
              <w:rPr>
                <w:rFonts w:ascii="B7Ant" w:eastAsia="Times New Roman" w:hAnsi="B7Ant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ХАКИМИ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be-BY"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ТЕ</w:t>
            </w:r>
          </w:p>
          <w:p w:rsidR="00C4048E" w:rsidRDefault="00C4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val="be-BY" w:eastAsia="ru-RU"/>
              </w:rPr>
              <w:t xml:space="preserve">  Адрес: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be-BY" w:eastAsia="ru-RU"/>
              </w:rPr>
              <w:t>Әсән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val="be-BY" w:eastAsia="ru-RU"/>
              </w:rPr>
              <w:t xml:space="preserve"> ауылы,Ш.Бабич урамы, зд.14/1</w:t>
            </w:r>
          </w:p>
          <w:p w:rsidR="00C4048E" w:rsidRDefault="00C4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val="be-BY" w:eastAsia="ru-RU"/>
              </w:rPr>
              <w:t xml:space="preserve">        Тел 8-</w:t>
            </w:r>
            <w:r>
              <w:rPr>
                <w:rFonts w:ascii="B7Ant" w:eastAsia="Times New Roman" w:hAnsi="B7Ant" w:cs="Times New Roman"/>
                <w:sz w:val="16"/>
                <w:szCs w:val="24"/>
                <w:lang w:eastAsia="ru-RU"/>
              </w:rPr>
              <w:t></w:t>
            </w:r>
            <w:r>
              <w:rPr>
                <w:rFonts w:ascii="B7Ant" w:eastAsia="Times New Roman" w:hAnsi="B7Ant" w:cs="Times New Roman"/>
                <w:sz w:val="16"/>
                <w:szCs w:val="24"/>
                <w:lang w:eastAsia="ru-RU"/>
              </w:rPr>
              <w:t></w:t>
            </w:r>
            <w:r>
              <w:rPr>
                <w:rFonts w:ascii="B7Ant" w:eastAsia="Times New Roman" w:hAnsi="B7Ant" w:cs="Times New Roman"/>
                <w:sz w:val="16"/>
                <w:szCs w:val="24"/>
                <w:lang w:eastAsia="ru-RU"/>
              </w:rPr>
              <w:t></w:t>
            </w:r>
            <w:r>
              <w:rPr>
                <w:rFonts w:ascii="B7Ant" w:eastAsia="Times New Roman" w:hAnsi="B7Ant" w:cs="Times New Roman"/>
                <w:sz w:val="16"/>
                <w:szCs w:val="24"/>
                <w:lang w:eastAsia="ru-RU"/>
              </w:rPr>
              <w:t>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val="be-BY" w:eastAsia="ru-RU"/>
              </w:rPr>
              <w:t>8</w:t>
            </w:r>
            <w:r>
              <w:rPr>
                <w:rFonts w:ascii="B7Ant" w:eastAsia="Times New Roman" w:hAnsi="B7Ant" w:cs="Times New Roman"/>
                <w:sz w:val="16"/>
                <w:szCs w:val="24"/>
                <w:lang w:eastAsia="ru-RU"/>
              </w:rPr>
              <w:t></w:t>
            </w:r>
            <w:r>
              <w:rPr>
                <w:rFonts w:ascii="B7Ant" w:eastAsia="Times New Roman" w:hAnsi="B7Ant" w:cs="Times New Roman"/>
                <w:sz w:val="16"/>
                <w:szCs w:val="24"/>
                <w:lang w:eastAsia="ru-RU"/>
              </w:rPr>
              <w:t></w:t>
            </w:r>
            <w:r>
              <w:rPr>
                <w:rFonts w:ascii="B7Ant" w:eastAsia="Times New Roman" w:hAnsi="B7Ant" w:cs="Times New Roman"/>
                <w:sz w:val="16"/>
                <w:szCs w:val="24"/>
                <w:lang w:eastAsia="ru-RU"/>
              </w:rPr>
              <w:t></w:t>
            </w:r>
            <w:r>
              <w:rPr>
                <w:rFonts w:ascii="B7Ant" w:eastAsia="Times New Roman" w:hAnsi="B7Ant" w:cs="Times New Roman"/>
                <w:sz w:val="16"/>
                <w:szCs w:val="24"/>
                <w:lang w:val="be-BY" w:eastAsia="ru-RU"/>
              </w:rPr>
              <w:softHyphen/>
            </w:r>
            <w:r>
              <w:rPr>
                <w:rFonts w:ascii="B7Ant" w:eastAsia="Times New Roman" w:hAnsi="B7Ant" w:cs="Times New Roman"/>
                <w:sz w:val="16"/>
                <w:szCs w:val="24"/>
                <w:lang w:val="be-BY" w:eastAsia="ru-RU"/>
              </w:rPr>
              <w:softHyphen/>
            </w:r>
            <w:r>
              <w:rPr>
                <w:rFonts w:ascii="B7Ant" w:eastAsia="Times New Roman" w:hAnsi="B7Ant" w:cs="Times New Roman"/>
                <w:sz w:val="16"/>
                <w:szCs w:val="24"/>
                <w:lang w:eastAsia="ru-RU"/>
              </w:rPr>
              <w:t></w:t>
            </w:r>
            <w:r>
              <w:rPr>
                <w:rFonts w:ascii="B7Ant" w:eastAsia="Times New Roman" w:hAnsi="B7Ant" w:cs="Times New Roman"/>
                <w:sz w:val="16"/>
                <w:szCs w:val="24"/>
                <w:lang w:eastAsia="ru-RU"/>
              </w:rPr>
              <w:t>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val="be-BY" w:eastAsia="ru-RU"/>
              </w:rPr>
              <w:t>-</w:t>
            </w:r>
            <w:r>
              <w:rPr>
                <w:rFonts w:ascii="B7Ant" w:eastAsia="Times New Roman" w:hAnsi="B7Ant" w:cs="Times New Roman"/>
                <w:sz w:val="16"/>
                <w:szCs w:val="24"/>
                <w:lang w:eastAsia="ru-RU"/>
              </w:rPr>
              <w:t>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val="be-BY" w:eastAsia="ru-RU"/>
              </w:rPr>
              <w:t>-</w:t>
            </w:r>
            <w:r>
              <w:rPr>
                <w:rFonts w:ascii="B7Ant" w:eastAsia="Times New Roman" w:hAnsi="B7Ant" w:cs="Times New Roman"/>
                <w:sz w:val="16"/>
                <w:szCs w:val="24"/>
                <w:lang w:eastAsia="ru-RU"/>
              </w:rPr>
              <w:t></w:t>
            </w:r>
            <w:r>
              <w:rPr>
                <w:rFonts w:ascii="B7Ant" w:eastAsia="Times New Roman" w:hAnsi="B7Ant" w:cs="Times New Roman"/>
                <w:sz w:val="16"/>
                <w:szCs w:val="24"/>
                <w:lang w:eastAsia="ru-RU"/>
              </w:rPr>
              <w:t></w:t>
            </w:r>
            <w:r>
              <w:rPr>
                <w:rFonts w:ascii="B7Ant" w:eastAsia="Times New Roman" w:hAnsi="B7Ant" w:cs="Times New Roman"/>
                <w:sz w:val="16"/>
                <w:szCs w:val="24"/>
                <w:lang w:eastAsia="ru-RU"/>
              </w:rPr>
              <w:t></w:t>
            </w:r>
            <w:r>
              <w:rPr>
                <w:rFonts w:ascii="B7Ant" w:eastAsia="Times New Roman" w:hAnsi="B7Ant" w:cs="Times New Roman"/>
                <w:sz w:val="16"/>
                <w:szCs w:val="24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val="be-BY" w:eastAsia="ru-RU"/>
              </w:rPr>
              <w:t>факс</w:t>
            </w:r>
            <w:r>
              <w:rPr>
                <w:rFonts w:ascii="B7Ant" w:eastAsia="Times New Roman" w:hAnsi="B7Ant" w:cs="Times New Roman"/>
                <w:sz w:val="16"/>
                <w:szCs w:val="24"/>
                <w:lang w:eastAsia="ru-RU"/>
              </w:rPr>
              <w:t></w:t>
            </w:r>
            <w:r>
              <w:rPr>
                <w:rFonts w:ascii="B7Ant" w:eastAsia="Times New Roman" w:hAnsi="B7Ant" w:cs="Times New Roman"/>
                <w:sz w:val="16"/>
                <w:szCs w:val="24"/>
                <w:lang w:eastAsia="ru-RU"/>
              </w:rPr>
              <w:t></w:t>
            </w:r>
            <w:r>
              <w:rPr>
                <w:rFonts w:ascii="B7Ant" w:eastAsia="Times New Roman" w:hAnsi="B7Ant" w:cs="Times New Roman"/>
                <w:sz w:val="16"/>
                <w:szCs w:val="24"/>
                <w:lang w:val="be-BY" w:eastAsia="ru-RU"/>
              </w:rPr>
              <w:softHyphen/>
            </w:r>
            <w:r>
              <w:rPr>
                <w:rFonts w:ascii="B7Ant" w:eastAsia="Times New Roman" w:hAnsi="B7Ant" w:cs="Times New Roman"/>
                <w:sz w:val="16"/>
                <w:szCs w:val="24"/>
                <w:lang w:val="be-BY" w:eastAsia="ru-RU"/>
              </w:rPr>
              <w:softHyphen/>
            </w:r>
            <w:r>
              <w:rPr>
                <w:rFonts w:ascii="B7Ant" w:eastAsia="Times New Roman" w:hAnsi="B7Ant" w:cs="Times New Roman"/>
                <w:sz w:val="16"/>
                <w:szCs w:val="24"/>
                <w:lang w:eastAsia="ru-RU"/>
              </w:rPr>
              <w:t></w:t>
            </w:r>
            <w:r>
              <w:rPr>
                <w:rFonts w:ascii="B7Ant" w:eastAsia="Times New Roman" w:hAnsi="B7Ant" w:cs="Times New Roman"/>
                <w:sz w:val="16"/>
                <w:szCs w:val="24"/>
                <w:lang w:eastAsia="ru-RU"/>
              </w:rPr>
              <w:t>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val="be-BY" w:eastAsia="ru-RU"/>
              </w:rPr>
              <w:t>-</w:t>
            </w:r>
            <w:r>
              <w:rPr>
                <w:rFonts w:ascii="B7Ant" w:eastAsia="Times New Roman" w:hAnsi="B7Ant" w:cs="Times New Roman"/>
                <w:sz w:val="16"/>
                <w:szCs w:val="24"/>
                <w:lang w:eastAsia="ru-RU"/>
              </w:rPr>
              <w:t>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val="be-BY" w:eastAsia="ru-RU"/>
              </w:rPr>
              <w:t>-</w:t>
            </w:r>
            <w:r>
              <w:rPr>
                <w:rFonts w:ascii="B7Ant" w:eastAsia="Times New Roman" w:hAnsi="B7Ant" w:cs="Times New Roman"/>
                <w:sz w:val="16"/>
                <w:szCs w:val="24"/>
                <w:lang w:eastAsia="ru-RU"/>
              </w:rPr>
              <w:t></w:t>
            </w:r>
            <w:r>
              <w:rPr>
                <w:rFonts w:ascii="B7Ant" w:eastAsia="Times New Roman" w:hAnsi="B7Ant" w:cs="Times New Roman"/>
                <w:sz w:val="16"/>
                <w:szCs w:val="24"/>
                <w:lang w:eastAsia="ru-RU"/>
              </w:rPr>
              <w:t></w:t>
            </w:r>
          </w:p>
          <w:p w:rsidR="00C4048E" w:rsidRDefault="00C4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: 50.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bashkortostan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      </w:t>
            </w:r>
          </w:p>
        </w:tc>
        <w:tc>
          <w:tcPr>
            <w:tcW w:w="1559" w:type="dxa"/>
            <w:hideMark/>
          </w:tcPr>
          <w:p w:rsidR="00C4048E" w:rsidRDefault="00C4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hideMark/>
          </w:tcPr>
          <w:p w:rsidR="00C4048E" w:rsidRDefault="00C4048E">
            <w:pPr>
              <w:keepNext/>
              <w:tabs>
                <w:tab w:val="left" w:pos="3328"/>
              </w:tabs>
              <w:spacing w:after="0" w:line="240" w:lineRule="auto"/>
              <w:jc w:val="center"/>
              <w:outlineLvl w:val="0"/>
              <w:rPr>
                <w:rFonts w:ascii="B7Ant" w:eastAsia="Times New Roman" w:hAnsi="B7Ant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be-BY" w:eastAsia="ru-RU"/>
              </w:rPr>
              <w:t xml:space="preserve">РЕСПУБЛИКА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e-BY" w:eastAsia="ru-RU"/>
              </w:rPr>
              <w:t xml:space="preserve"> БАШКОРТОСТАН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АДМИНИСТРАЦИЯ</w:t>
            </w:r>
          </w:p>
          <w:p w:rsidR="00C4048E" w:rsidRDefault="00C4048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сельского  поселения  </w:t>
            </w:r>
          </w:p>
          <w:p w:rsidR="00C4048E" w:rsidRDefault="00C4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Асяновский сельсовет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муниципального района</w:t>
            </w:r>
          </w:p>
          <w:p w:rsidR="00C4048E" w:rsidRDefault="00C4048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Дюртюлинский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val="be-BY" w:eastAsia="ru-RU"/>
              </w:rPr>
              <w:t xml:space="preserve"> </w:t>
            </w:r>
          </w:p>
          <w:p w:rsidR="00C4048E" w:rsidRDefault="00C4048E">
            <w:pPr>
              <w:keepNext/>
              <w:tabs>
                <w:tab w:val="left" w:pos="3328"/>
              </w:tabs>
              <w:spacing w:after="0" w:line="240" w:lineRule="auto"/>
              <w:jc w:val="center"/>
              <w:outlineLvl w:val="0"/>
              <w:rPr>
                <w:rFonts w:ascii="B7Ant" w:eastAsia="Times New Roman" w:hAnsi="B7Ant" w:cs="Times New Roman"/>
                <w:b/>
                <w:bCs/>
                <w:sz w:val="16"/>
                <w:szCs w:val="1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be-BY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e-BY" w:eastAsia="ru-RU"/>
              </w:rPr>
              <w:t>Адрес: с.Асяново,ул.Ш.Бабича, зд.14/1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be-BY" w:eastAsia="ru-RU"/>
              </w:rPr>
              <w:t xml:space="preserve"> </w:t>
            </w:r>
          </w:p>
          <w:p w:rsidR="00C4048E" w:rsidRDefault="00C4048E">
            <w:pPr>
              <w:keepNext/>
              <w:spacing w:after="0" w:line="240" w:lineRule="auto"/>
              <w:jc w:val="center"/>
              <w:outlineLvl w:val="0"/>
              <w:rPr>
                <w:rFonts w:ascii="B7Ant" w:eastAsia="Times New Roman" w:hAnsi="B7Ant" w:cs="Times New Roman"/>
                <w:bCs/>
                <w:sz w:val="18"/>
                <w:szCs w:val="1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e-BY" w:eastAsia="ru-RU"/>
              </w:rPr>
              <w:t xml:space="preserve">     тел</w:t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eastAsia="ru-RU"/>
              </w:rPr>
              <w:t>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e-BY" w:eastAsia="ru-RU"/>
              </w:rPr>
              <w:t>8-</w:t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eastAsia="ru-RU"/>
              </w:rPr>
              <w:t></w:t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eastAsia="ru-RU"/>
              </w:rPr>
              <w:t></w:t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eastAsia="ru-RU"/>
              </w:rPr>
              <w:t></w:t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eastAsia="ru-RU"/>
              </w:rPr>
              <w:t>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e-BY" w:eastAsia="ru-RU"/>
              </w:rPr>
              <w:t>8</w:t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eastAsia="ru-RU"/>
              </w:rPr>
              <w:t></w:t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eastAsia="ru-RU"/>
              </w:rPr>
              <w:t></w:t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eastAsia="ru-RU"/>
              </w:rPr>
              <w:t></w:t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val="be-BY" w:eastAsia="ru-RU"/>
              </w:rPr>
              <w:softHyphen/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val="be-BY" w:eastAsia="ru-RU"/>
              </w:rPr>
              <w:softHyphen/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eastAsia="ru-RU"/>
              </w:rPr>
              <w:t></w:t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eastAsia="ru-RU"/>
              </w:rPr>
              <w:t>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e-BY" w:eastAsia="ru-RU"/>
              </w:rPr>
              <w:t>-</w:t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eastAsia="ru-RU"/>
              </w:rPr>
              <w:t>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e-BY" w:eastAsia="ru-RU"/>
              </w:rPr>
              <w:t>-</w:t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eastAsia="ru-RU"/>
              </w:rPr>
              <w:t></w:t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eastAsia="ru-RU"/>
              </w:rPr>
              <w:t></w:t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eastAsia="ru-RU"/>
              </w:rPr>
              <w:t></w:t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eastAsia="ru-RU"/>
              </w:rPr>
              <w:t>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e-BY" w:eastAsia="ru-RU"/>
              </w:rPr>
              <w:t>факс</w:t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eastAsia="ru-RU"/>
              </w:rPr>
              <w:t></w:t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eastAsia="ru-RU"/>
              </w:rPr>
              <w:t></w:t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val="be-BY" w:eastAsia="ru-RU"/>
              </w:rPr>
              <w:softHyphen/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val="be-BY" w:eastAsia="ru-RU"/>
              </w:rPr>
              <w:softHyphen/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eastAsia="ru-RU"/>
              </w:rPr>
              <w:t></w:t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eastAsia="ru-RU"/>
              </w:rPr>
              <w:t>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e-BY" w:eastAsia="ru-RU"/>
              </w:rPr>
              <w:t>-</w:t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eastAsia="ru-RU"/>
              </w:rPr>
              <w:t>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e-BY" w:eastAsia="ru-RU"/>
              </w:rPr>
              <w:t>-</w:t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eastAsia="ru-RU"/>
              </w:rPr>
              <w:t></w:t>
            </w:r>
            <w:r>
              <w:rPr>
                <w:rFonts w:ascii="B7Ant" w:eastAsia="Times New Roman" w:hAnsi="B7Ant" w:cs="Times New Roman"/>
                <w:bCs/>
                <w:sz w:val="16"/>
                <w:szCs w:val="16"/>
                <w:lang w:eastAsia="ru-RU"/>
              </w:rPr>
              <w:t></w:t>
            </w:r>
          </w:p>
          <w:p w:rsidR="00C4048E" w:rsidRDefault="00C4048E">
            <w:pPr>
              <w:spacing w:after="0" w:line="240" w:lineRule="auto"/>
              <w:rPr>
                <w:rFonts w:ascii="B7Ant" w:eastAsia="Times New Roman" w:hAnsi="B7Ant" w:cs="Times New Roman"/>
                <w:sz w:val="28"/>
                <w:szCs w:val="2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: 50.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bashkortostan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           </w:t>
            </w:r>
          </w:p>
        </w:tc>
      </w:tr>
    </w:tbl>
    <w:p w:rsidR="00C4048E" w:rsidRPr="00C4048E" w:rsidRDefault="00C4048E" w:rsidP="00C4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56007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9689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4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="001A61C5" w:rsidRPr="00C4048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</w:t>
      </w:r>
    </w:p>
    <w:p w:rsidR="001A61C5" w:rsidRPr="001A61C5" w:rsidRDefault="001A61C5" w:rsidP="001A61C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ҠАРАР                                                           </w:t>
      </w:r>
      <w:r w:rsidR="00C40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1A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ПОСТАНОВЛЕНИЕ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C4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сельском поселении </w:t>
      </w:r>
      <w:proofErr w:type="spellStart"/>
      <w:r w:rsidR="00635A8A" w:rsidRPr="00C4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Асяновский</w:t>
      </w:r>
      <w:proofErr w:type="spellEnd"/>
      <w:r w:rsidRPr="00C4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4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Дюртюлинский</w:t>
      </w:r>
      <w:proofErr w:type="spellEnd"/>
      <w:r w:rsidRPr="00C4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 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Республики Башкортостан 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Администрация сельского поселения </w:t>
      </w:r>
      <w:proofErr w:type="spellStart"/>
      <w:r w:rsidR="00635A8A" w:rsidRPr="00C4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Асяновский</w:t>
      </w:r>
      <w:proofErr w:type="spellEnd"/>
      <w:r w:rsidRPr="00C4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4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Дюртюлинский</w:t>
      </w:r>
      <w:proofErr w:type="spellEnd"/>
      <w:r w:rsidRPr="00C4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Башкортостан,</w:t>
      </w:r>
    </w:p>
    <w:p w:rsidR="001A61C5" w:rsidRPr="00C4048E" w:rsidRDefault="001A61C5" w:rsidP="00C40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404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ПОСТАНОВЛЯЕТ: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  <w:r w:rsidRPr="00C40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сельском поселении </w:t>
      </w:r>
      <w:proofErr w:type="spellStart"/>
      <w:r w:rsidR="00635A8A" w:rsidRPr="00C40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Асяновский</w:t>
      </w:r>
      <w:proofErr w:type="spellEnd"/>
      <w:r w:rsidRPr="00C40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40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Дюртюлинский</w:t>
      </w:r>
      <w:proofErr w:type="spellEnd"/>
      <w:r w:rsidRPr="00C40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 Республики Башкортостан».</w:t>
      </w:r>
      <w:r w:rsidRPr="00C4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главы сельского поселения </w:t>
      </w:r>
      <w:proofErr w:type="spellStart"/>
      <w:r w:rsidR="00635A8A"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от </w:t>
      </w:r>
      <w:r w:rsidR="00635A8A"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06.2024 № 6/</w:t>
      </w:r>
      <w:r w:rsidR="00635A8A"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Pr="00C4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сельском поселении </w:t>
      </w:r>
      <w:proofErr w:type="spellStart"/>
      <w:r w:rsidR="00635A8A"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Башкортостан».</w:t>
      </w:r>
    </w:p>
    <w:p w:rsidR="001A61C5" w:rsidRPr="00C4048E" w:rsidRDefault="001A61C5" w:rsidP="001A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на следующий день после дня его официального обнародования.</w:t>
      </w:r>
    </w:p>
    <w:p w:rsidR="001A61C5" w:rsidRPr="00C4048E" w:rsidRDefault="001A61C5" w:rsidP="001A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обнародовать на информационном стенде в здании администрации сельского поселения </w:t>
      </w:r>
      <w:proofErr w:type="spellStart"/>
      <w:r w:rsidR="00635A8A"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по 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адресу: </w:t>
      </w:r>
      <w:proofErr w:type="spellStart"/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35A8A"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Асяново</w:t>
      </w:r>
      <w:proofErr w:type="spellEnd"/>
      <w:r w:rsidR="00635A8A"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5A8A"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Ш.Бабича</w:t>
      </w:r>
      <w:proofErr w:type="spellEnd"/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5A8A"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зд.14/1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.  и на официальном сайте в сети «Интернет»</w:t>
      </w:r>
    </w:p>
    <w:p w:rsidR="001A61C5" w:rsidRPr="00C4048E" w:rsidRDefault="001A61C5" w:rsidP="001A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:rsidR="001A61C5" w:rsidRPr="00C4048E" w:rsidRDefault="001A61C5" w:rsidP="001A61C5">
      <w:pPr>
        <w:spacing w:after="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</w:t>
      </w:r>
      <w:r w:rsidR="00635A8A"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5A8A"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Р.Р.Калимуллин</w:t>
      </w:r>
      <w:proofErr w:type="spellEnd"/>
    </w:p>
    <w:p w:rsidR="001A61C5" w:rsidRPr="00C4048E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1C5" w:rsidRPr="00C4048E" w:rsidRDefault="001A61C5" w:rsidP="00C4048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C404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с.</w:t>
      </w:r>
      <w:r w:rsidR="00635A8A" w:rsidRPr="00C404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Асяново</w:t>
      </w:r>
      <w:proofErr w:type="spellEnd"/>
      <w:r w:rsidRPr="00C404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A61C5" w:rsidRPr="00C4048E" w:rsidRDefault="001A61C5" w:rsidP="00C4048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C4048E" w:rsidRPr="00C404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01</w:t>
      </w:r>
      <w:r w:rsidRPr="00C404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C4048E" w:rsidRPr="00C404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августа </w:t>
      </w:r>
      <w:r w:rsidRPr="00C404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2024 года</w:t>
      </w:r>
    </w:p>
    <w:p w:rsidR="001A61C5" w:rsidRPr="00C4048E" w:rsidRDefault="001A61C5" w:rsidP="00C4048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C4048E" w:rsidRPr="00C404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8/4</w:t>
      </w:r>
    </w:p>
    <w:p w:rsidR="001A61C5" w:rsidRPr="00C4048E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1C5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8E" w:rsidRDefault="00C4048E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8E" w:rsidRDefault="00C4048E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8E" w:rsidRDefault="00C4048E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8E" w:rsidRDefault="00C4048E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8E" w:rsidRDefault="00C4048E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8E" w:rsidRDefault="00C4048E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8E" w:rsidRDefault="00C4048E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8E" w:rsidRDefault="00C4048E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8E" w:rsidRDefault="00C4048E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8E" w:rsidRDefault="00C4048E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8E" w:rsidRDefault="00C4048E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8E" w:rsidRDefault="00C4048E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8E" w:rsidRDefault="00C4048E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8E" w:rsidRDefault="00C4048E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8E" w:rsidRDefault="00C4048E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8E" w:rsidRDefault="00C4048E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8E" w:rsidRDefault="00C4048E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8E" w:rsidRDefault="00C4048E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8E" w:rsidRDefault="00C4048E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8E" w:rsidRDefault="00C4048E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8E" w:rsidRDefault="00C4048E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8E" w:rsidRPr="00C4048E" w:rsidRDefault="00C4048E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A8A" w:rsidRPr="00C4048E" w:rsidRDefault="00635A8A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A8A" w:rsidRPr="00C4048E" w:rsidRDefault="00635A8A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A61C5" w:rsidRPr="00C4048E" w:rsidRDefault="00C4048E" w:rsidP="00C4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gramStart"/>
      <w:r w:rsidR="001A61C5"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</w:t>
      </w:r>
      <w:proofErr w:type="gramEnd"/>
      <w:r w:rsidR="001A61C5"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61C5" w:rsidRPr="00C4048E" w:rsidRDefault="00C4048E" w:rsidP="00C4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1A61C5"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635A8A"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Асяновский</w:t>
      </w:r>
      <w:proofErr w:type="spellEnd"/>
    </w:p>
    <w:p w:rsidR="001A61C5" w:rsidRPr="00C4048E" w:rsidRDefault="001A61C5" w:rsidP="001A6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</w:t>
      </w:r>
    </w:p>
    <w:p w:rsidR="001A61C5" w:rsidRPr="00C4048E" w:rsidRDefault="00C4048E" w:rsidP="00C40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 w:rsidR="001A61C5"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Дюртюлинский</w:t>
      </w:r>
      <w:proofErr w:type="spellEnd"/>
      <w:r w:rsidR="001A61C5"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1A61C5" w:rsidRPr="00C4048E" w:rsidRDefault="00C4048E" w:rsidP="00C4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1A61C5"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1A61C5" w:rsidRPr="00C4048E" w:rsidRDefault="00C4048E" w:rsidP="00C404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gramStart"/>
      <w:r w:rsidR="001A61C5"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</w:t>
      </w:r>
      <w:proofErr w:type="gramEnd"/>
      <w:r w:rsidR="001A61C5"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№ _____</w:t>
      </w:r>
    </w:p>
    <w:p w:rsidR="001A61C5" w:rsidRPr="00C4048E" w:rsidRDefault="001A61C5" w:rsidP="001A61C5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</w:p>
    <w:p w:rsidR="001A61C5" w:rsidRPr="00C4048E" w:rsidRDefault="001A61C5" w:rsidP="001A61C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Административный регламент 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C4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сельском поселении </w:t>
      </w:r>
      <w:proofErr w:type="spellStart"/>
      <w:r w:rsidR="00635A8A" w:rsidRPr="00C4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Асяновский</w:t>
      </w:r>
      <w:proofErr w:type="spellEnd"/>
      <w:r w:rsidRPr="00C4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4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Дюртюлинский</w:t>
      </w:r>
      <w:proofErr w:type="spellEnd"/>
      <w:r w:rsidRPr="00C40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 Республики Башкортостан 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Общие положения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</w:t>
      </w: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подлежащим сносу или реконструкции» разработан в целях повышения качества </w:t>
      </w: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доступности предоставления муниципальной услуги, определяет стандарт, сроки </w:t>
      </w: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последовательность действий (административных процедур) при осуществлении полномочий по признанию в установленном порядке помещения жилым помещением, жилого помещения непригодным  для проживания, многоквартирного дома аварийным и подлежащим сносу или реконструкции </w:t>
      </w: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 сельском поселении </w:t>
      </w:r>
      <w:proofErr w:type="spellStart"/>
      <w:r w:rsidR="00635A8A"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>Асяновский</w:t>
      </w:r>
      <w:proofErr w:type="spellEnd"/>
      <w:r w:rsidR="00635A8A"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 муниципального района </w:t>
      </w:r>
      <w:proofErr w:type="spellStart"/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>Дюртюлинский</w:t>
      </w:r>
      <w:proofErr w:type="spellEnd"/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Республики Башкортостан (далее – Административный регламент).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Действие настоящего Административного регламента распространяется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находящиеся в эксплуатации жилые помещения, расположенные на территории  сельского поселения </w:t>
      </w:r>
      <w:proofErr w:type="spellStart"/>
      <w:r w:rsidR="00635A8A"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Асяновский</w:t>
      </w:r>
      <w:proofErr w:type="spellEnd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Дюртюлинский</w:t>
      </w:r>
      <w:proofErr w:type="spellEnd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Республики Башкортостан</w:t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исключением жилых помещений жилищного фонда Российской Федерации 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многоквартирных домов, находящихся в федеральной собственности, жилых помещений жилищного фонда Республики Башкортостан</w:t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Действие настоящего Административного регламента не распространяется на жилые помещения, расположенные в объектах капитального строительства, ввод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эксплуатацию которых и постановка на государственный учет не осуществлены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соответствии с Градостроительным </w:t>
      </w:r>
      <w:hyperlink r:id="rId8" w:history="1">
        <w:r w:rsidRPr="00C404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Круг заявителей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>1.2. Заявителями являются физические и юридические лица – собственники, правообладатели и наниматели помещений.</w:t>
      </w:r>
    </w:p>
    <w:p w:rsidR="001A61C5" w:rsidRPr="00C4048E" w:rsidRDefault="001A61C5" w:rsidP="001A61C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Par20"/>
      <w:bookmarkEnd w:id="0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Информирование о порядке предоставления муниципальной услуги осуществляется:</w:t>
      </w:r>
    </w:p>
    <w:p w:rsidR="001A61C5" w:rsidRPr="00C4048E" w:rsidRDefault="001A61C5" w:rsidP="001A61C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непосредственно при личном приеме заявителя в </w:t>
      </w: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 сельского поселения </w:t>
      </w:r>
      <w:proofErr w:type="spellStart"/>
      <w:r w:rsidR="00635A8A"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Асяновский</w:t>
      </w:r>
      <w:proofErr w:type="spellEnd"/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Дюртюлинский</w:t>
      </w:r>
      <w:proofErr w:type="spellEnd"/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район Республики Башкортостан)  (далее – Администрация,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Уполномоченный орган)</w:t>
      </w: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Республиканском государственном автономном учреждения Многофункциональный центр предоставления государственных и муниципальных услуг</w:t>
      </w:r>
      <w:r w:rsidRPr="00C4048E" w:rsidDel="00CA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многофункциональный центр); по телефону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Администрации (Уполномоченном органе) или многофункциональном центре;</w:t>
      </w:r>
    </w:p>
    <w:p w:rsidR="001A61C5" w:rsidRPr="00C4048E" w:rsidRDefault="001A61C5" w:rsidP="001A61C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письменно, в том числе посредством электронной почты, факсимильной связи;</w:t>
      </w:r>
    </w:p>
    <w:p w:rsidR="001A61C5" w:rsidRPr="00C4048E" w:rsidRDefault="001A61C5" w:rsidP="001A61C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размещения в открытой и доступной форме информации:</w:t>
      </w:r>
    </w:p>
    <w:p w:rsidR="001A61C5" w:rsidRPr="00C4048E" w:rsidRDefault="001A61C5" w:rsidP="001A61C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Едином портале государственных и муниципальных услуг (функций) (https://www.gosuslugi.ru/) (далее ‒ ЕПГУ) 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Портале государственных и муниципальных услуг (функций) Республики Башкортостан (</w:t>
      </w:r>
      <w:hyperlink r:id="rId9" w:history="1">
        <w:r w:rsidRPr="00C404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www.gosuslugi.bashkortostan.ru</w:t>
        </w:r>
      </w:hyperlink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(далее – РПГУ);</w:t>
      </w:r>
    </w:p>
    <w:p w:rsidR="001A61C5" w:rsidRPr="00C4048E" w:rsidRDefault="001A61C5" w:rsidP="001A61C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официальном сайте Администрации (Уполномоченного органа)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информационно-телекоммуникационной сети «Интернет»:</w:t>
      </w:r>
      <w:r w:rsidR="00635A8A" w:rsidRPr="00C4048E">
        <w:rPr>
          <w:sz w:val="28"/>
          <w:szCs w:val="28"/>
        </w:rPr>
        <w:t xml:space="preserve"> </w:t>
      </w:r>
      <w:r w:rsidR="00635A8A"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https://asyanovo.ru/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(далее </w:t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официальный сайт); </w:t>
      </w:r>
    </w:p>
    <w:p w:rsidR="001A61C5" w:rsidRPr="00C4048E" w:rsidRDefault="001A61C5" w:rsidP="001A61C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размещения информации на информационных стендах Администрации (Уполномоченного органа) или многофункционального центра;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Информирование осуществляется по вопросам, касающимся: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способов подачи заявления о предоставлении муниципальной услуги;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документов, необходимых для предоставления муниципальной услуги;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 и сроков предоставления муниципальной услуги;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вопросам предоставления услуг, которые являются необходимыми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обязательными для предоставления муниципальной услуги; порядка досудебного (внесудебного) обжалования действий (бездействия) должностных лиц,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принимаемых ими решений при предоставлении муниципальной услуги.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Получение информации по вопросам предоставления муниципальной услуги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услуг, которые являются необходимыми и обязательными для предоставления муниципальной услуги, осуществляется бесплатно.</w:t>
      </w:r>
    </w:p>
    <w:p w:rsidR="001A61C5" w:rsidRPr="00C4048E" w:rsidRDefault="001A61C5" w:rsidP="001A61C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 При устном обращении заявителя (лично или по телефону) должностное лицо Администрации (Уполномоченного органа),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A61C5" w:rsidRPr="00C4048E" w:rsidRDefault="001A61C5" w:rsidP="001A61C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на телефонный звонок должен начинаться с информации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наименовании органа, в который позвонил заявитель, фамилии, имени, отчества (последнее – при наличии) и должности должностного лица, принявшего телефонный звонок.</w:t>
      </w:r>
    </w:p>
    <w:p w:rsidR="001A61C5" w:rsidRPr="00C4048E" w:rsidRDefault="001A61C5" w:rsidP="001A61C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должностное лицо Администрации (Уполномоченного органа) не может самостоятельно дать ответ, телефонный звонок</w:t>
      </w:r>
      <w:r w:rsidRPr="00C404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1A61C5" w:rsidRPr="00C4048E" w:rsidRDefault="001A61C5" w:rsidP="001A61C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A61C5" w:rsidRPr="00C4048E" w:rsidRDefault="001A61C5" w:rsidP="001A61C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изложить обращение в письменной форме; </w:t>
      </w:r>
    </w:p>
    <w:p w:rsidR="001A61C5" w:rsidRPr="00C4048E" w:rsidRDefault="001A61C5" w:rsidP="001A61C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назначить другое время для консультаций.</w:t>
      </w:r>
    </w:p>
    <w:p w:rsidR="001A61C5" w:rsidRPr="00C4048E" w:rsidRDefault="001A61C5" w:rsidP="001A61C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Должностное лицо Администрации (Уполномоченного органа) не вправе осуществлять информирование, выходящее за рамки стандартных процедур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условий предоставления муниципальной услуги, и влияющее прямо или косвенно на принимаемое решение.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Продолжительность информирования по телефону не должна превышать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10 минут.</w:t>
      </w:r>
    </w:p>
    <w:p w:rsidR="001A61C5" w:rsidRPr="00C4048E" w:rsidRDefault="001A61C5" w:rsidP="001A61C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1.7. По письменному обращению должностное лицо  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0" w:anchor="Par84" w:history="1">
        <w:r w:rsidRPr="00C404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пункте</w:t>
        </w:r>
      </w:hyperlink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1.5 настоящего Административного регламента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1.8. На РПГУ размещаются сведения, предусмотренные Положением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 государственной информационной системе «Реестр государственных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муниципальных услуг (функций) Республики Башкортостан», утвержденным постановлением Правительства Республики Башкортостан от 3 марта 2014 года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84.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Calibri" w:hAnsi="Times New Roman" w:cs="Times New Roman"/>
          <w:sz w:val="28"/>
          <w:szCs w:val="28"/>
          <w:lang w:eastAsia="ru-RU"/>
        </w:rPr>
        <w:t>На ЕПГУ размещаются сведения, предусмотренные Положением                     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1.9. На официальном сайте Администрации (Уполномоченного органа) наряду со сведениями, указанными в пункте 1.8 настоящего Административного регламента, размещаются: </w:t>
      </w:r>
    </w:p>
    <w:p w:rsidR="001A61C5" w:rsidRPr="00C4048E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1A61C5" w:rsidRPr="00C4048E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способы предварительной записи на подачу заявления </w:t>
      </w: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услуги;</w:t>
      </w:r>
    </w:p>
    <w:p w:rsidR="001A61C5" w:rsidRPr="00C4048E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1A61C5" w:rsidRPr="00C4048E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получения сведений о ходе рассмотрения заявления </w:t>
      </w: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о результатах предоставления муниципальной услуги.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1.10. На информационных стендах Администрации (Уполномоченного органа) подлежит размещению информация:</w:t>
      </w:r>
    </w:p>
    <w:p w:rsidR="001A61C5" w:rsidRPr="00C4048E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 месте нахождения и графике работы государственных </w:t>
      </w: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1A61C5" w:rsidRPr="00C4048E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1A61C5" w:rsidRPr="00C4048E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1A61C5" w:rsidRPr="00C4048E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1A61C5" w:rsidRPr="00C4048E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>сроки предоставления муниципальной услуги;</w:t>
      </w:r>
    </w:p>
    <w:p w:rsidR="001A61C5" w:rsidRPr="00C4048E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>образцы заполнения заявления и приложений к заявлениям;</w:t>
      </w:r>
    </w:p>
    <w:p w:rsidR="001A61C5" w:rsidRPr="00C4048E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1A61C5" w:rsidRPr="00C4048E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1A61C5" w:rsidRPr="00C4048E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</w:t>
      </w: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предоставлении муниципальной услуги;</w:t>
      </w:r>
    </w:p>
    <w:p w:rsidR="001A61C5" w:rsidRPr="00C4048E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1A61C5" w:rsidRPr="00C4048E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1A61C5" w:rsidRPr="00C4048E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получения сведений о ходе рассмотрения заявления </w:t>
      </w: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о результатах предоставления муниципальной услуги;</w:t>
      </w:r>
    </w:p>
    <w:p w:rsidR="001A61C5" w:rsidRPr="00C4048E" w:rsidRDefault="001A61C5" w:rsidP="001A61C5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записи на личный прием к должностным лицам; </w:t>
      </w:r>
    </w:p>
    <w:p w:rsidR="001A61C5" w:rsidRPr="00C4048E" w:rsidRDefault="001A61C5" w:rsidP="001A61C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 </w:t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п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1.11.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1.12.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учетом требований к информированию, установленных настоящим Административным регламентом.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ЕГПУ, РПГУ,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Порядок, форма, место размещения и способы получения справочной информации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1.15. С</w:t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правочная информация об </w:t>
      </w: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Администрации (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Уполномоченном органе)</w:t>
      </w: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структурных подразделениях, предоставляющих муниципальную услугу, </w:t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размещена на: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информационных стендах Администрации (Уполномоченного органа);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официальном сайте;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государственной информационной системе «Реестр государственных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муниципальных услуг (функций) Республики Башкортостан» и</w:t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ЕГПУ, 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РПГУ</w:t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Справочной является информация: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месте нахождения и графике работы Администрации (Уполномоченного органа), предоставляющего муниципальную услугу, государственных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адреса электронной почты и (или) формы обратной связи Администрации (Уполномоченного органа), предоставляющего муниципальную услугу.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Стандарт предоставления муниципальной услуги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Наименование муниципальной услуги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2.1. 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Наименование органа местного самоуправления (организации), предоставляющего (щей) муниципальную услугу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2.2. Муниципальная услуга предоставляется Администрацией   в лице управляющей делами.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Муниципальная услуга оказывается с участием </w:t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 w:rsidR="00635A8A"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Асяновски</w:t>
      </w: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й</w:t>
      </w:r>
      <w:proofErr w:type="spellEnd"/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Дюртюлинский</w:t>
      </w:r>
      <w:proofErr w:type="spellEnd"/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район Республики Башкортостан</w:t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(далее – Межведомственная комиссия).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В предоставлении муниципальной услуги принимают участие многофункциональные центры при наличии соответствующего соглашения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взаимодействии.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предоставлении муниципальной услуги Администрация (Уполномоченный орган) взаимодействует с:</w:t>
      </w:r>
    </w:p>
    <w:p w:rsidR="001A61C5" w:rsidRPr="00C4048E" w:rsidRDefault="001A61C5" w:rsidP="001A61C5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службой;</w:t>
      </w:r>
    </w:p>
    <w:p w:rsidR="001A61C5" w:rsidRPr="00C4048E" w:rsidRDefault="001A61C5" w:rsidP="001A61C5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Федеральной службой государственной регистрации, кадастра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картографии (далее – </w:t>
      </w:r>
      <w:proofErr w:type="spellStart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1A61C5" w:rsidRPr="00C4048E" w:rsidRDefault="001A61C5" w:rsidP="001A61C5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бюджетным учреждением Республики Башкортостан «</w:t>
      </w:r>
      <w:r w:rsidRPr="00C40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кадастровая оценка и техническая инвентаризация»</w:t>
      </w:r>
    </w:p>
    <w:p w:rsidR="001A61C5" w:rsidRPr="00C4048E" w:rsidRDefault="001A61C5" w:rsidP="001A61C5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Государственным комитетом Республики Башкортостан по жилищному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строительному надзору.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2.4. При предоставлении муниципальной услуги Администрации (Уполномоченному органу)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Результатом предоставления муниципальной услуги является:</w:t>
      </w:r>
    </w:p>
    <w:p w:rsidR="001A61C5" w:rsidRPr="00C4048E" w:rsidRDefault="00C4048E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  <w:proofErr w:type="gramStart"/>
      <w:r w:rsidR="001A61C5"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 о</w:t>
      </w:r>
      <w:proofErr w:type="gramEnd"/>
      <w:r w:rsidR="001A61C5"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признании помещения жилым помещением;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постановление Администрации о признании жилого помещения пригодным (непригодным) для проживания с указанием о дальнейшем использовании помещения;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Администрации о признании многоквартирного дома аварийным и подлежащим сносу с указанием сроков отселения физических и юридических лиц;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Администрации о признании многоквартирного дома аварийным и подлежащим реконструкции с указанием сроков отселения физических и юридических лиц.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Срок предоставления </w:t>
      </w: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услуги, срок приостановления предоставления</w:t>
      </w: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муниципальной</w:t>
      </w: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услуги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 Срок принятия решения и издания постановления Администрации 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реконструкции; об отсутствии оснований для признания жилого помещения непригодным для проживания; об отсутствии оснований для признания многоквартирного дома аварийным и подлежащим сносу или реконструкции (далее – постановление)  исчисляется со дня поступления заявления, в том числе через многофункциональный центр либо в форме электронного документа с использованием ЕГПУ, РПГУ, и не должен превышать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63 календарных дней либо 33 дня  по заявлению в отношении жилого помещения, которое получило повреждения в результате чрезвычайной ситуации и при этом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не включено в сводный перечень объектов (жилых помещений), находящихся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границах зоны чрезвычайной ситуации.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Датой поступления заявления при личном обращении заявителя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Администрацию (Уполномоченный орган) считается день подачи заявления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приложением предусмотренных подпунктами 2.8.1-2.8.7 настоящего Административного регламента надлежащим образом оформленных документов.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Датой поступления заявления в форме электронного документа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использованием ЕГПУ, РПГУ считается день направления заявителю электронного сообщения о поступлении заявления.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Датой поступления заявления при обращении гражданина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многофункциональный центр считается день передачи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многофункциональным центром в Администрацию (Уполномоченный орган) заявления с приложением предусмотренных подпунктами 2.8.1-2.8.7 настоящего Административного регламента надлежащим образом оформленных документов.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Датой поступления заявления в форме документа на бумажном носителе, направленного посредством почтового отправления с объявленной ценностью при его пересылке, описью вложения и уведомлением о вручении считается день поступления в Администрацию (Уполномоченный орган) заявления с приложением предусмотренных подпунктами 2.8.1-2.8.7 Административного регламента надлежащим образом оформленных документов.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принятия Администрацией (Уполномоченным органом) решения 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отказе в рассмотрении документов о признании помещения жилым помещением, жилого помещения непригодным для проживания и (или) многоквартирного дома аварийным и подлежащим сносу или реконструкции, а также возврат заявления 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соответствующих документов исчисляется со дня регистрации заявления, 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должен превышать 45 календарных дней.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возврата заявления и соответствующих документов составляет 3 рабочих дня, в случае если заявление подано в отношении жилого помещения, которое получило повреждения в результате чрезвычайной ситуации и при этом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включено в сводный перечень объектов (жилых помещений).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направления Администрацией (Уполномоченным органом) постановления и заключения Межведомственной комиссии в письменной форме либо в форме электронного документа с использованием </w:t>
      </w:r>
      <w:proofErr w:type="gramStart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ЕПГУ,  РПГУ</w:t>
      </w:r>
      <w:proofErr w:type="gramEnd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заявителю составляет 5 календарных дней.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официальном сайте, в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ЕПГУ, РПГУ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Исчерпывающий перечень документов, необходимых в соответствии </w:t>
      </w: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Par0"/>
      <w:bookmarkEnd w:id="1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 Исчерпывающий перечень документов, необходимых в соответствии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нормативными правовыми актами для предоставления муниципальной услуги, подлежащих представлению заявителем: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2.8.1.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</w:t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приложение № 1 </w:t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к настоящему Административному регламенту), поданное в адрес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(Уполномоченного органа) </w:t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следующими способами:</w:t>
      </w:r>
    </w:p>
    <w:p w:rsidR="001A61C5" w:rsidRPr="00C4048E" w:rsidRDefault="001A61C5" w:rsidP="001A61C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форме документа на бумажном носителе – посредством личного обращения в Администрацию (Уполномоченный орган),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1A61C5" w:rsidRPr="00C4048E" w:rsidRDefault="001A61C5" w:rsidP="001A61C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путем заполнения формы запроса через «Личный кабинет» ЕГПУ, РПГУ (далее – отправление в электронной форме).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заявлении также указывается один и</w:t>
      </w:r>
      <w:r w:rsid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следующих способов получения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результатов предоставления муниципальной услуги: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бумажного документа, который заявитель получает непосредственно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Администрации (Уполномоченном органе) (в случае подачи заявления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документов непосредственно в Администрацию (Уполномоченный орган), почтовым отправлением либо в форме электронных документов посредством ЕГПУ,  РПГУ;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бумажного документа, который заявитель получает непосредственно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многофункциональном центре (в случае подачи заявления и документов непосредственно в многофункциональный центр);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бумажного документа, который направляется заявителю посредством почтового отправления;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электронного документа, который направляется заявителю в «Личный кабинет» на ЕГПУ, РПГУ (в случае подачи заявления и документов в форме электронных документов </w:t>
      </w:r>
      <w:proofErr w:type="gramStart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 ЕГПУ</w:t>
      </w:r>
      <w:proofErr w:type="gramEnd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РПГУ);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2.8.2. д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окумент, удостоверяющий личность заявителя, представителя заявителя (в случае обращения за получением муниципальной услуги представителя заявителя), предусмотренный законодательством Российской Федерации;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обращения посредством </w:t>
      </w:r>
      <w:proofErr w:type="gramStart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ЕГПУ,  РПГУ</w:t>
      </w:r>
      <w:proofErr w:type="gramEnd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из документа, удостоверяющего личность заявителя, представителя, проверяются при подтверждении учетной записи в федеральной системе 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используемых для предоставления государственных и муниципальных услуг в электронной форме» (далее – е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диная система идентификации и аутентификации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почтового отправления к заявлению прилагается копия документа заявителя-физического лица, удостоверяющего его личность, предусмотренного законодательством Российской Федерации;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2.8.3. документ, подтверждающий полномочия представителя заявителя,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случае обращения за получением муниципальной услуги представителя заявителя (доверенность);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2.8.4.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2.8.5. в отношении нежилого помещения для признания его в дальнейшем жилым помещением – проект реконструкции нежилого помещения;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2.8.6. заключение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специализированной организации</w:t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проводившей обследование многоквартирного дома, – случае постановки вопроса признании многоквартирного дома аварийным и подлежащим сносу или реконструкции. Специализированная организация –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юридическое лицо, являющееся членом саморегулируемой организации, основанной на членстве лиц, выполняющее инженерные изыскания и имеющее право на осуществление работ по обследованию состояния грунтов оснований зданий и сооружений, их строительных конструкций</w:t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2.8.7.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помещения – в случае, если в соответствии с абзацем третьим пункта 44 Положения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</w:t>
      </w:r>
      <w:hyperlink r:id="rId11" w:history="1">
        <w:r w:rsidRPr="00C404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</w:hyperlink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остановлением Правительства Российской Федерации от 28 января 2006 года № 47  (далее – Положение), предоставление такого заключения является необходимым для принятия решения о признании жилого помещения соответствующим (не соответствующим), установленным в указанном Положении требованиям.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2.9. Для рассмотрения вопроса о пригодности (непригодности) помещения для проживания и признания многоквартирного дома аварийным заявитель представляет по своему усмотрению заявления, письма жалобы граждан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неудовлетворительные условия проживания.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Исчерпывающий перечень документов, необходимых в соответствии </w:t>
      </w: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с нормативными правовыми актами для предоставления муниципальной услуги, которые находятся в распоряжении </w:t>
      </w: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2.10. Для предоставления муниципальной услуги заявитель вправе представить: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технический паспорт жилого помещения, а для нежилых помещений – технический план;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(акты) соответствующих органов государственного надзора (контроля), в случае, если в соответствии с абзацем третьим пункта 44 Положения, предоставление такого заключения является необходимым для принятия решения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 признании жилого помещения соответствующим (не соответствующим), установленным в Положении требованиям.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подтверждения статуса юридического лица может быть представлена выписка из Единого государственного реестра юридических лиц.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Непредставление документов, указанных в настоящем пункте не является основанием для отказа в предоставлении муниципальной услуги.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Указание на запрет требовать от заявителя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2.11. При предоставлении муниципальной услуги запрещается требовать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заявителя: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связи с предоставлением муниципальной услуги;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2.11.2. представления документов и информации, которые в соответствии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(далее – Федеральный закон № 210-ФЗ);</w:t>
      </w:r>
    </w:p>
    <w:p w:rsidR="001A61C5" w:rsidRPr="00C4048E" w:rsidRDefault="001A61C5" w:rsidP="001A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предоставлении муниципальной услуги, за исключением следующих случаев:</w:t>
      </w:r>
    </w:p>
    <w:p w:rsidR="001A61C5" w:rsidRPr="00C4048E" w:rsidRDefault="001A61C5" w:rsidP="001A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услуги;</w:t>
      </w:r>
    </w:p>
    <w:p w:rsidR="001A61C5" w:rsidRPr="00C4048E" w:rsidRDefault="001A61C5" w:rsidP="001A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ошибок в заявлении о предоставлении муниципальной услуги </w:t>
      </w: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1A61C5" w:rsidRPr="00C4048E" w:rsidRDefault="001A61C5" w:rsidP="001A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A61C5" w:rsidRPr="00C4048E" w:rsidRDefault="001A61C5" w:rsidP="001A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(Уполномоченного органа),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</w:t>
      </w: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предоставлении муниципальной услуги, о чем в письменном виде за подписью руководителя Администрации (Уполномоченного органа),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210-ФЗ, уведомляется заявитель, а также приносятся извинения за доставленные неудобства.</w:t>
      </w:r>
    </w:p>
    <w:p w:rsidR="001A61C5" w:rsidRPr="00C4048E" w:rsidRDefault="001A61C5" w:rsidP="001A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C404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7.2 части 1 статьи 16</w:t>
        </w:r>
      </w:hyperlink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A61C5" w:rsidRPr="00C4048E" w:rsidRDefault="001A61C5" w:rsidP="001A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2.12. При предоставлении муниципальных услуг в электронной форме </w:t>
      </w: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с использованием ЕГПУ, РПГУ запрещено: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</w:t>
      </w: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соответствии </w:t>
      </w: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с информацией о сроках и порядке предоставления муниципальной услуги, опубликованной на  ЕГПУ, РПГУ;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отказывать в предоставлении муниципальной услуги в случае, если запрос </w:t>
      </w: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документы, необходимые для предоставления муниципальной услуги, поданы </w:t>
      </w: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br/>
        <w:t>в соответствии с информацией о сроках и порядке предоставления муниципальной услуги, опубликованной на ЕГПУ, РПГУ;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2.13. Основаниями для отказа в приеме к рассмотрению документов, необходимых для предоставления муниципальной услуги, являются несоответствие заявителя требованиям пункта 1.2 настоящего Административного регламента, не</w:t>
      </w:r>
      <w:r w:rsidR="00635A8A"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личности заявителя (представителя заявителя) (не</w:t>
      </w:r>
      <w:r w:rsidR="00635A8A"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предъявление документа, удостоверяющий его личность), не</w:t>
      </w:r>
      <w:r w:rsidR="00635A8A"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подтверждение полномочий представителя.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документов, предусмотренных пунктами 2.8.1, 2.8.4-2.8.7 настоящего Административного регламента, и невозможность их истребования на основании межведомственных запросов,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2.14. Заявление, поданное в форме электронного документа с использованием ЕГПУ, РПГУ, к рассмотрению не принимается по основаниям, указанным в пункте 2.13 настоящего Административного регламента, а также если: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некорректно заполнены обязательные поля в форм</w:t>
      </w:r>
      <w:r w:rsid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интерактивного запроса ЕГПУ,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РПГУ (отсутствие заполнения, недостоверное, неполное либо неправильное заполнение);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представлены электронные копии (электронных образов) документов,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позволяющие в полном объеме прочитать текст документа и/или распознать реквизиты документа;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установлено несоблюдение установленных условий признания действительности электронной  подписи гражданина в соответствии с Федеральным законом от 6 апреля 2011 года № 63-ФЗ «Об электронной подписи», выявленное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результате ее проверки, при представлении заявления в электронной форме,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также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прилагаемые к заявлению электронные документы не подписаны усиленной квалифицированной электронной подписью должностных лиц органов (организаций), выдавших эти документы (если законодательством Российской Федерации для подписания таких документов не установлен иной вид электронной подписи).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Исчерпывающий перечень оснований для приостановления или отказа </w:t>
      </w: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в предоставлении муниципальной услуги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Основания для приостановления предоставления муниципальной услуги отсутствуют.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2.15.2. Основания для отказа в предоставлении муниципальной услуги отсутствуют. 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(документах), выдаваемом (выдаваемых) организациями, участвующими </w:t>
      </w: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в предоставлении муниципальной услуги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2.16. Необходимыми и обязательными услугами для предоставления муниципальной услуги, оказываемыми организациями, участвующими в предоставлении муниципальной услуги в соответствии с нормативными правовыми актами Российской Федерации, Республики Башкортостан и сельского поселения </w:t>
      </w:r>
      <w:proofErr w:type="spellStart"/>
      <w:r w:rsidR="00635A8A"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Асяновский</w:t>
      </w:r>
      <w:proofErr w:type="spellEnd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Дюртюлинский</w:t>
      </w:r>
      <w:proofErr w:type="spellEnd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Республики Башкортостан являются: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оформление проекта реконструкции нежилого помещения;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выдача заключения специализированной организации, проводившей обследование многоквартирного дома;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выдача заключения с организации по результатам обследования элементов ограждающих и несущих конструкций жилого помещения, необходимых для принятия решения о признании жилого помещения соответствующим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(не соответствующим) требованиям, установленным в </w:t>
      </w:r>
      <w:hyperlink r:id="rId13" w:history="1">
        <w:r w:rsidRPr="00C404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Положении</w:t>
        </w:r>
      </w:hyperlink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2.17. За предоставление муниципальной услуги плата не взимается.</w:t>
      </w:r>
    </w:p>
    <w:p w:rsidR="001A61C5" w:rsidRPr="00C4048E" w:rsidRDefault="001A61C5" w:rsidP="001A61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2.18. Плата за предоставление услуг, которые являются необходимыми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обязательными для предоставления </w:t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муниципальной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и указанными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пункте 2.16 настоящего Административного регламента, осуществляется за счет средств заявителя.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Максимальный срок ожидания в очереди при подаче запроса </w:t>
      </w: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2.19. Прием граждан при наличии технической возможности ведется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помощью электронной системы управления очередью, при этом учитываются заявители, осуществившие предварительную запись по телефону либо через ЕГПУ, РПГУ.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Максимальный срок ожидания в очереди не превышает 15 минут.</w:t>
      </w:r>
    </w:p>
    <w:p w:rsidR="001A61C5" w:rsidRPr="00C4048E" w:rsidRDefault="001A61C5" w:rsidP="001A61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2.20.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реконструкции, в том числе поступившее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электронной форме, почтовым отправлением, посредством личного обращения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Администрацию (Уполномоченный орган) либо поданное через структурное подразделение многофункционального центра, принятое к рассмотрению Администрацией (Уполномоченным органом), подлежит регистрации в течение одного рабочего дня.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Требования к помещениям, в которых предоставляется муниципальная услуга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(парковкой) с заявителей плата не взимается.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групп, и транспортных средств, перевозящих таких инвалидов и (или) детей инвалидов. На граждан из числа инвалидов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1A61C5" w:rsidRPr="00C4048E" w:rsidRDefault="001A61C5" w:rsidP="001A61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Центральный вход в здание Администрации (Уполномоченного органа) должен быть оборудован информационной табличкой (вывеской), содержащей информацию:</w:t>
      </w:r>
    </w:p>
    <w:p w:rsidR="001A61C5" w:rsidRPr="00C4048E" w:rsidRDefault="001A61C5" w:rsidP="001A61C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наименование;</w:t>
      </w:r>
    </w:p>
    <w:p w:rsidR="001A61C5" w:rsidRPr="00C4048E" w:rsidRDefault="001A61C5" w:rsidP="001A61C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местонахождение и юридический адрес;</w:t>
      </w:r>
    </w:p>
    <w:p w:rsidR="001A61C5" w:rsidRPr="00C4048E" w:rsidRDefault="001A61C5" w:rsidP="001A61C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 работы;</w:t>
      </w:r>
    </w:p>
    <w:p w:rsidR="001A61C5" w:rsidRPr="00C4048E" w:rsidRDefault="001A61C5" w:rsidP="001A61C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график приема;</w:t>
      </w:r>
    </w:p>
    <w:p w:rsidR="001A61C5" w:rsidRPr="00C4048E" w:rsidRDefault="001A61C5" w:rsidP="001A61C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номера телефонов для справок.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Помещения, в которых предоставляется муниципальная услуга, оснащаются: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средствами оказания первой медицинской помощи;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туалетными комнатами для посетителей.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их размещения в помещении, а также информационными стендами.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номера кабинета и наименования отдела;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графика приема заявителей.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необходимым информационным базам данных, печатающим устройством (принтером) и копирующим устройством.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– при наличии)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должности.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предоставлении муниципальной услуги инвалидам обеспечиваются: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беспрепятственного доступа к объекту (зданию, помещению),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котором предоставляется муниципальная услуга;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сопровождение инвалидов, имеющих стойкие расстройства функции зрения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самостоятельного передвижения;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помещениям, в которых предоставляется муниципальная услуга,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 муниципальной услуге с учетом ограничений их жизнедеятельности;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допуск </w:t>
      </w:r>
      <w:proofErr w:type="spellStart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сурдопереводчика</w:t>
      </w:r>
      <w:proofErr w:type="spellEnd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тифлосурдопереводчика</w:t>
      </w:r>
      <w:proofErr w:type="spellEnd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C4048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</w:t>
      </w:r>
      <w:r w:rsidRPr="00C4048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>государственной политики и нормативно-правовому регулированию в сфере социальной защиты населения;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2.22. Основными показателями доступности предоставления муниципальной услуги являются: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2.22.1.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2.22.2.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2.22.3. Возможность выбора заявителем формы обращения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 предоставлением муниципальной услуги непосредственно в Администрацию (Уполномоченный орган), либо в форме электронных документов с использованием ЕГПУ, РПГУ, либо через многофункциональный центр.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2.22.4. Возможность получения заявителем уведомлений о предоставлении муниципальной услуги с помощью ЕГПУ, РПГУ.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2.22.5.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2.22.6. Возможность получения результата муниципальной услуги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электронном виде.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2.23. Основными показателями качества предоставления муниципальной услуги являются: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2.23.1. Своевременность предоставления муниципальной услуги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соответствии со стандартом ее предоставления, установленным настоящим Административным регламентом.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2.23.2. Минимально возможное количество взаимодействий гражданина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должностными лицами, участвующими в предоставлении муниципальной услуги.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2.23.3.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2.23.4. Отсутствие нарушений установленных сроков в процессе предоставления муниципальной услуги.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2.23.5. Отсутствие заявлений об оспаривании решений, действий (бездействия) Администрации (Уполномоченного органа), ее должностных лиц, принимаемых (совершенных) при предоставлении муниципальной услуги,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итогам рассмотрения которых вынесены решения об удовлетворении требований заявителей.</w:t>
      </w:r>
    </w:p>
    <w:p w:rsidR="001A61C5" w:rsidRPr="00C4048E" w:rsidRDefault="001A61C5" w:rsidP="001A61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и особенности предоставления муниципальной услуги в электронной форме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2.24. Предоставление муниципальной услуги по экстерриториальному принципу не осуществляется.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2.25. Прием документов и выдача результатов предоставления муниципальной услуги могут быть осуществлены в многофункциональном центре.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Администрацией (Уполномоченным органом) и многофункциональным центром в порядке, утвержденном постановлением Правительства Российской Федерации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27 сентября 2011 года № 797 «О взаимодействии между многофункциональными центрами предоставления государственных и муниципальных услуг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 797).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2.26. Заявителям обеспечивается возможность представления заявления </w:t>
      </w:r>
      <w:r w:rsidRPr="00C40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 предоставлении муниципальной услуги и прилагаемых к нему документов </w:t>
      </w:r>
      <w:r w:rsidRPr="00C40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форме электронного документа посредством ЕГПУ, РПГУ.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2.27. Заявления и прилагаемые к нему документы в форме электронного документа посредством РПГУ направляются в виде файлов в формате </w:t>
      </w:r>
      <w:r w:rsidRPr="00C40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расширением *.RAR, *.ZIP, *.PDF, *.JPG, *.JPEG, *.PNG, *.TIFF, *.SIG.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2.28.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2.29. Заявление в форме электронного документа подписывается электронной подписью, использование которой допускается в соответствии с требованиями </w:t>
      </w:r>
      <w:hyperlink r:id="rId14" w:history="1">
        <w:r w:rsidRPr="00C4048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Правил</w:t>
        </w:r>
      </w:hyperlink>
      <w:r w:rsidRPr="00C40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</w:t>
      </w:r>
      <w:r w:rsidRPr="00C40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а также особенности выполнения административных процедур </w:t>
      </w: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в многофункциональных центрах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Исчерпывающий перечень административных процедур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tabs>
          <w:tab w:val="left" w:pos="1418"/>
          <w:tab w:val="left" w:pos="212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1A61C5" w:rsidRPr="00C4048E" w:rsidRDefault="001A61C5" w:rsidP="001A61C5">
      <w:pPr>
        <w:tabs>
          <w:tab w:val="left" w:pos="1418"/>
          <w:tab w:val="left" w:pos="212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>прием (получение) и регистрация заявления и документов (информации), необходимых для предоставления муниципальной услуги;</w:t>
      </w:r>
    </w:p>
    <w:p w:rsidR="001A61C5" w:rsidRPr="00C4048E" w:rsidRDefault="001A61C5" w:rsidP="001A61C5">
      <w:pPr>
        <w:tabs>
          <w:tab w:val="left" w:pos="1418"/>
          <w:tab w:val="left" w:pos="212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заявления с приложенными к нему документами, формирование и направление межведомственных запросов о предоставлении документов </w:t>
      </w: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информации;</w:t>
      </w:r>
    </w:p>
    <w:p w:rsidR="001A61C5" w:rsidRPr="00C4048E" w:rsidRDefault="001A61C5" w:rsidP="001A61C5">
      <w:pPr>
        <w:tabs>
          <w:tab w:val="left" w:pos="1418"/>
          <w:tab w:val="left" w:pos="212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заседания Межведомственной комиссии;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решения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об отсутствии оснований для признания жилого помещения непригодным для проживания, об отсутствии оснований для признания многоквартирного дома аварийным и подлежащим сносу или реконструкции;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направление заявителю результата муниципальной услуги.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Описание административных процедур (приложение № 3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Административному регламенту).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" w:name="Par1"/>
      <w:bookmarkStart w:id="3" w:name="Par2"/>
      <w:bookmarkEnd w:id="2"/>
      <w:bookmarkEnd w:id="3"/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административных процедур (действий) при предоставлении муниципальной услуги (услуг) в электронной форме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Особенности предоставления услуги в электронной форме.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3.3. При предоставлении муниципальной услуги в электронной форме заявителю обеспечиваются: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запись на прием в Администрацию (Уполномоченный орган), многофункциональный центр для подачи запроса о предоставлении муниципальной услуги (далее – запрос);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запроса;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и регистрация Администрацией (Уполномоченным органом) запроса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иных документов, необходимых для предоставления муниципальной услуги;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сведений о ходе выполнения запроса;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предоставляющего муниципальную услугу, либо муниципального служащего.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Запись на прием в Администрацию (Уполномоченный орган) или многофункциональный центр для подачи запроса.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организации записи на прием в Администрацию (Уполномоченный орган) или многофункциональный центр заявителю обеспечивается возможность: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ознакомления с расписанием работы Администрации (Уполномоченного органа) или многофункционального центра, а также с доступными для записи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прием датами и интервалами времени приема;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записи в любые свободные для приема дату и время в пределах установленного в Администрации (Уполномоченном органе) или многофункционального центра графика приема заявителей.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(Уполномоченный орган)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Запись на прием может осуществляться посредством информационной системы Администрации (Уполномоченного органа) или многофункционального центра, которая обеспечивает возможность интеграции с </w:t>
      </w:r>
      <w:proofErr w:type="gramStart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ЕГПУ,   </w:t>
      </w:r>
      <w:proofErr w:type="gramEnd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РПГУ.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Формирование запроса.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Формирование запроса осуществляется посредством заполнения электронной формы запроса на РПГУ без необходимости дополнительной подачи запроса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какой-либо иной форме.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gramStart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ЕГПУ,  РПГУ</w:t>
      </w:r>
      <w:proofErr w:type="gramEnd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размещаются образцы заполнения электронной формы запроса.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формировании запроса заявителю обеспечивается: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возможность печати на бумажном носителе копии электронной формы запроса;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сохранение ранее введенных в электронную форму запроса значений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единой системе идентификации и аутентификации, и сведений, опубликованных на РПГУ, в части, касающейся сведений, отсутствующих в единой системе идентификации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аутентификации;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ж) возможность доступа заявителя на ЕГПУ, РПГУ к ранее поданным им запросам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течение не менее одного года, а также частично сформированных запросов –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течение не менее 3 месяцев.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Сформированный и подписанный запрос, и иные документы, необходимые для предоставления муниципальной услуги, направляются в Администрацию (Уполномоченный орган) посредством ЕГПУ, РПГУ.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3.6.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(Уполномоченный орган) обеспечивает: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прием документов, необходимых для предоставления муниципальной услуги;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б) направление заявителю электронных сообщений о поступлении запроса,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 приеме запроса либо об отказе в приеме к рассмотрению в срок не позднее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1 рабочего дня с момента их подачи на ЕГПУ, РПГУ, а в случае их поступления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нерабочий или праздничный день, – в следующий за ним первый рабочий день;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муниципальной услуги начинается со дня направления заявителю электронного сообщения о поступлении запроса.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3.7. </w:t>
      </w:r>
      <w:r w:rsidRPr="00C4048E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должностного лица Администрации (Уполномоченного органа), ответственного за прием и регистрацию заявления (далее – ответственное должностное лицо) </w:t>
      </w:r>
      <w:r w:rsidRPr="00C4048E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в информационной системе межведомственного информационного взаимодействия.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Ответственное должностное лицо: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проверяет наличие электронных заявлений, поступивших с ЕГПУ, РПГУ, с периодом не реже двух раз в день;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изучает поступившие заявления и приложенные образы документов (документы);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 действия в соответствии с пунктом 3.9 настоящего Административного регламента.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документа на бумажном носителе в многофункциональном центре.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C40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Получение информации о ходе рассмотрения заявления и о результате предоставления муниципальной услуги производится в «Личном кабинете»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</w:t>
      </w:r>
      <w:r w:rsidRPr="00C4048E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время.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предоставлении услуги в электронной форме заявителю направляется: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уведомление о записи на прием в Администрацию (Уполномоченный орган) или многофункциональный центр (с момента технической реализации), содержащее сведения о дате, времени и месте приема;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 факте приема запроса и документов, необходимых для предоставления услуги,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иных документов, необходимых для предоставления услуги;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3.10. Оценка качества предоставления услуги осуществляется в соответствии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</w:t>
      </w:r>
      <w:hyperlink r:id="rId15" w:history="1">
        <w:r w:rsidRPr="00C404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Правилами</w:t>
        </w:r>
      </w:hyperlink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учетом качества предоставления ими государственных услуг, а также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 применении результатов указанной оценки как основания для принятия решений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досрочном прекращении исполнения соответствующими руководителями своих должностных обязанностей».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3.11. Заявителю обеспечивается возможность направления жалобы 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16" w:history="1">
        <w:r w:rsidRPr="00C404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11.2</w:t>
        </w:r>
      </w:hyperlink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№ 210-ФЗ и в порядке, установленном </w:t>
      </w:r>
      <w:hyperlink r:id="rId17" w:history="1">
        <w:r w:rsidRPr="00C404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A61C5" w:rsidRPr="00C4048E" w:rsidRDefault="001A61C5" w:rsidP="001A61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Порядок исправления допущенных опечаток и ошибок в документах, выданных в результате предоставления муниципальной услуги </w:t>
      </w:r>
    </w:p>
    <w:p w:rsidR="001A61C5" w:rsidRPr="00C4048E" w:rsidRDefault="001A61C5" w:rsidP="001A61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3.12. В случае выявления опечаток и ошибок заявитель вправе обратиться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Администрацию (Уполномоченный орган) с заявлением об исправлении допущенных опечаток (приложение № 2 к настоящему Административному регламенту).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заявлении об исправлении опечаток и ошибок в обязательном порядке указываются: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наименование Администрации (Уполномоченного органа), в который подается заявление об исправление опечаток;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реквизиты документа(-</w:t>
      </w:r>
      <w:proofErr w:type="spellStart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proofErr w:type="spellEnd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обосновывающего(-их) доводы заявителя                       о наличии опечатки, а также содержащих правильные сведения. 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3.13. К заявлению должен быть приложен оригинал документа, выданного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результатам предоставления муниципальной услуги.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3.14. Заявление об исправлении опечаток и ошибок представляются следующими способами: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 в Администрацию (Уполномоченный орган);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почтовым отправлением;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посредством электронной почты в Администрацию (Уполномоченный орган). 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3.15. Основаниями для отказа в приеме заявления об исправлении опечаток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ошибок являются: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представленные документы по составу и содержанию не соответствуют требованиям пунктов 3.12 и 3.13 настоящего Административного регламента;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заявитель не является получателем муниципальной услуги.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3.16. Отказ в приеме заявления об исправлении опечаток и ошибок по иным основаниям не допускается.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3.15 настоящего Административного регламента.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3.17. Основаниями для отказа в исправлении опечаток и ошибок являются:</w:t>
      </w:r>
    </w:p>
    <w:p w:rsidR="001A61C5" w:rsidRPr="00C4048E" w:rsidRDefault="00C4048E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8" w:history="1">
        <w:r w:rsidR="001A61C5" w:rsidRPr="00C404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отсутствие несоответствий между содержанием документа, выданного </w:t>
        </w:r>
        <w:r w:rsidR="001A61C5" w:rsidRPr="00C404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br/>
          <w:t xml:space="preserve">по результатам предоставления муниципальной услуги, и содержанием документов, </w:t>
        </w:r>
      </w:hyperlink>
      <w:r w:rsidR="001A61C5"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представленных заявителем самостоятельно и(или) по собственной инициативе, </w:t>
      </w:r>
      <w:r w:rsidR="001A61C5"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также находящихся в распоряжении Администрации (Уполномоченного органа) </w:t>
      </w:r>
      <w:r w:rsidR="001A61C5"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документы, представленные заявителем в соответствии с пунктом 3.12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документов, указанных в подпункте 5 пункта 3.12 настоящего Административного регламента, недостаточно для начала процедуры исправлении опечаток и ошибок. 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3.18. Заявление об исправлении опечаток и ошибок регистрируется Администрацией, Уполномоченным органом в течение одного рабочего дня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момента получения заявления об исправлении опечаток и ошибок, и документов, приложенных к нему.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3.19.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предмет соответствия требованиям, предусмотренным настоящим Административным регламентом.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3.20. По результатам рассмотрения заявления об исправлении опечаток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ошибок Администрация (Уполномоченный орган) в срок предусмотренный пунктом 3.19 настоящего Административного регламента: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в случае отсутствия оснований для отказа в исправлении опечаток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ошибок, предусмотренных пунктом 3.17 настоящего Административного регламента, принимает решение об исправлении опечаток и ошибок;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в случае наличия хотя бы одного из оснований для отказа в исправлении опечаток, предусмотренных пунктом 3.17 настоящего Административного регламента, принимает решение об отсутствии необходимости исправления опечаток и ошибок. 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3.21. В случае принятия решения об отсутствии необходимости исправления опечаток и ошибок Администрацией (Уполномоченным органом)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3.22.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3.20 настоящего Административного регламента.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3.23. При исправлении опечаток и ошибок не допускается: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2D"/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3.24. Документы, предусмотренные пунктом 3.21 и абзацем вторым пункта 3.22 настоящего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3.20 настоящего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 уничтожения документов, содержащих опечатки и ошибки, составляется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одном экземпляре, и подшивается к документам, на основании которых была предоставлена муниципальная услуга.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3.25.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(Уполномоченного органа) и (или) должностного лица, муниципального служащего, плата с заявителя не взимается.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IV</w:t>
      </w: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Порядок осуществления текущего контроля за соблюдением </w:t>
      </w: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</w:t>
      </w: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к предоставлению муниципальной услуги, а также принятием ими решений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              за предоставлением муниципальной услуги.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должностных лиц Администрации (Уполномоченного органа).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решений о предоставлении (об отказе в предоставлении) муниципальной услуги;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выявления и устранения нарушений прав граждан;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Администрации (Уполномоченного органа), утверждаемых руководителем Администрации (Уполномоченного органа). При плановой проверке полноты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качества предоставления муниципальной услуги контролю подлежат: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правильность и обоснованность принятого решения об отказе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предоставлении муниципальной услуги.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Основанием для проведения внеплановых проверок являются: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4.4. Для проведения проверки создается комиссия, в состав которой включаются должностные лица Администрации (Уполномоченного органа).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осуществляется на основании приказа Администрации (Уполномоченного органа).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Результаты проверки оформляются в виде справки, в которой отражаются выявленные недостатки, и указываются сроки их устранения. Справка подписывается должностными лицами Администрации (Уполномоченного органа), проводившими проверку. Проверяемые лица под роспись знакомятся со справкой.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Персональная ответственность должностных лиц за правильность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своевременность принятия решения о предоставлении (об отказе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</w:t>
      </w: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организаций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вносить предложения о мерах по устранению нарушений настоящего Административного регламента.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4.8. Должностные лица Администрации (Уполномоченного органа) принимают меры к прекращению допущенных нарушений, устраняют причины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условия, способствующие совершению нарушений.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 ходе представления муниципальной услуги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Заявитель (представитель) имеет право на досудебное(внесудебное) обжалование действий (бездействия) администрации (уполномоченного органа), его должностных лиц, многофункционального центра, а также работника многофункционального центра при предоставлении муниципальной услуги (далее – жалоба)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электронной форме: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действия (бездействие) Уполномоченного органа, руководителя Уполномоченного органа;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руководителю многофункционального центра</w:t>
      </w:r>
      <w:r w:rsidRPr="00C4048E" w:rsidDel="00CA5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 решение и действия (бездействие) работника многофункционального центра;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C4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органах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определяются уполномоченные                                          на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жалоб должностные лица.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и муниципальных услуг (функций) и Портала государственных </w:t>
      </w: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муниципальных услуг (функций) Республики Башкортостан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 Информация о порядке подачи и рассмотрения жалобы размещается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информационных стендах в местах предоставления муниципальных услуг,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официальном сайте, на ЕГПУ,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законом «Об организации предоставления государственных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муниципальных услуг»;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Правительства Российской Федерации от 20 ноября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2012 года № 1198 «О федеральной государственной информационной системе, обеспечивающий процесс досудебного (внесудебного) обжалования решений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действий (бездействия) совершенных при предоставлении государственных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муниципальных услуг»;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Правительства Республики Башкортостан от 29 декабря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2012 года № 483 «О Правилах подачи и рассмотрения жалоб на решения и действия 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C4048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0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главы сельского поселения </w:t>
      </w:r>
      <w:proofErr w:type="spellStart"/>
      <w:r w:rsidR="00A504A7" w:rsidRPr="00C4048E">
        <w:rPr>
          <w:rFonts w:ascii="Times New Roman" w:eastAsia="Calibri" w:hAnsi="Times New Roman" w:cs="Times New Roman"/>
          <w:color w:val="000000"/>
          <w:sz w:val="28"/>
          <w:szCs w:val="28"/>
        </w:rPr>
        <w:t>Асяновский</w:t>
      </w:r>
      <w:proofErr w:type="spellEnd"/>
      <w:r w:rsidRPr="00C40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C4048E">
        <w:rPr>
          <w:rFonts w:ascii="Times New Roman" w:eastAsia="Calibri" w:hAnsi="Times New Roman" w:cs="Times New Roman"/>
          <w:color w:val="000000"/>
          <w:sz w:val="28"/>
          <w:szCs w:val="28"/>
        </w:rPr>
        <w:t>Дюртюлинский</w:t>
      </w:r>
      <w:proofErr w:type="spellEnd"/>
      <w:r w:rsidRPr="00C404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 Республики Башкортостан от </w:t>
      </w:r>
      <w:proofErr w:type="gramStart"/>
      <w:r w:rsidR="00A504A7" w:rsidRPr="00C4048E">
        <w:rPr>
          <w:rFonts w:ascii="Times New Roman" w:eastAsia="Calibri" w:hAnsi="Times New Roman" w:cs="Times New Roman"/>
          <w:color w:val="000000"/>
          <w:sz w:val="28"/>
          <w:szCs w:val="28"/>
        </w:rPr>
        <w:t>26.11</w:t>
      </w:r>
      <w:r w:rsidRPr="00C4048E">
        <w:rPr>
          <w:rFonts w:ascii="Times New Roman" w:eastAsia="Calibri" w:hAnsi="Times New Roman" w:cs="Times New Roman"/>
          <w:sz w:val="28"/>
          <w:szCs w:val="28"/>
          <w:lang w:eastAsia="ru-RU"/>
        </w:rPr>
        <w:t>.2018  №</w:t>
      </w:r>
      <w:proofErr w:type="gramEnd"/>
      <w:r w:rsidRPr="00C40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04A7" w:rsidRPr="00C4048E">
        <w:rPr>
          <w:rFonts w:ascii="Times New Roman" w:eastAsia="Calibri" w:hAnsi="Times New Roman" w:cs="Times New Roman"/>
          <w:sz w:val="28"/>
          <w:szCs w:val="28"/>
          <w:lang w:eastAsia="ru-RU"/>
        </w:rPr>
        <w:t>12/11</w:t>
      </w:r>
      <w:r w:rsidRPr="00C40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48E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C4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правилах подачи и рассмотрения жалоб на решения и </w:t>
      </w:r>
      <w:r w:rsidRPr="00C40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 (бездействие) органа местного самоуправления и их должностных лиц, муниципальных служащих,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</w:t>
      </w:r>
      <w:r w:rsidRPr="00C4048E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VI. Особенности выполнения административных процедур (действий) </w:t>
      </w: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в многофункциональных центрах предоставления государственных </w:t>
      </w: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муниципальных услуг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</w:t>
      </w: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муниципальных услуг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Многофункциональный центр осуществляет: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и направление многофункциональным центром предоставления межведомственного запроса в органы, предоставляющие государственные услуги,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иные органы государственной власти, органы местного самоуправления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организации, участвующие в предоставлении муниципальной услуги;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иные процедуры и действия, предусмотренные Федеральным законом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210-ФЗ.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Информирование заявителей</w:t>
      </w:r>
    </w:p>
    <w:p w:rsidR="001A61C5" w:rsidRPr="00C4048E" w:rsidRDefault="001A61C5" w:rsidP="001A61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 Информирование заявителя осуществляется многофункциональными центрами осуществляется следующими способами: 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а) посредством привлечения средств массовой информации, а также путем размещения информации на официальном сайте многофункционального центра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сети Интернет (https://mfcrb.ru/) и информационных стендах многофункционального центра;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при обращении заявителя в многофункциональный центр</w:t>
      </w:r>
      <w:r w:rsidRPr="00C4048E" w:rsidDel="00374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лично,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телефону, посредством почтовых отправлений, либо по электронной почте.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секторе информирования для получения информации о государственных услугах не может превышать 15 минут.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на телефонный звонок должен начинаться с информации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изложить обращение в письменной форме (ответ направляется Заявителю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соответствии со способом, указанным в обращении);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назначить другое время для консультаций.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C4048E" w:rsidDel="00374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форме электронного документа, и в письменной многофункциональный центр</w:t>
      </w:r>
      <w:r w:rsidRPr="00C4048E" w:rsidDel="00374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письменной форме. 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Прием запросов заявителей о предоставлении муниципальной услуги </w:t>
      </w: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иных документов, необходимых для предоставления муниципальной услуги</w:t>
      </w: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6.3. 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получении номерного талона из терминала электронной очереди, соответствующего цели обращения, либо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предварительной записи. 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обращении за предоставлением двух и более государственных (муниципальных) услуг заявителю предлагается получить </w:t>
      </w:r>
      <w:proofErr w:type="spellStart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мультиталон</w:t>
      </w:r>
      <w:proofErr w:type="spellEnd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электронной очереди. 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многофункциональный центр</w:t>
      </w:r>
      <w:r w:rsidRPr="00C4048E" w:rsidDel="00374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 многофункционального центра осуществляет следующие действия: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от заявителей заявление на предоставление муниципальной услуги;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принимает от заявителей документы, необходимые для получения муниципальной услуги;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заявителю;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отсутствия возможности устранить выявленные недостатки                        в момент первичного обращения предлагает заявителю посетить многофункциональный центр</w:t>
      </w:r>
      <w:r w:rsidRPr="00C4048E" w:rsidDel="00374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ещё раз в удобное для заявителя время с полным пакетом документов;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требования заявителя направить неполный пакет документов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регистрирует представленные заявителем заявление, а также иные документы в автоматизированной информационной системе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многофункциональном центре</w:t>
      </w:r>
      <w:r w:rsidRPr="00C4048E" w:rsidDel="00374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6.4. Работник многофункционального центра не вправе требовать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заявителя: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предоставлением муниципальной услуги;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 исключением получения услуг, которые являются необходимыми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1A61C5" w:rsidRPr="00C4048E" w:rsidRDefault="001A61C5" w:rsidP="001A61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Администрацию (Уполномоченный орган) с использованием АИС МФЦ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защищенных каналов связи, обеспечивающих защиту передаваемой информации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передачи многофункциональным центром принятых им заявлений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один рабочий день.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Порядок и сроки передачи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многофункциональным центром </w:t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принятых </w:t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им заявлений и прилагаемых документов в форме документов на бумажном носителе в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Администрацию (Уполномоченный орган)</w:t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определяются соглашением </w:t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о взаимодействии, заключенным между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многофункциональным центром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404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Администрацией в порядке, установленном Постановлением № 797.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Формирование и направление многофункциональным центром предоставления межведомственного запроса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6.6. Многофункциональный центр</w:t>
      </w:r>
      <w:r w:rsidRPr="00C4048E" w:rsidDel="00374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вправе формировать и направлять межведомственные запросы о предоставлении документов (сведений, информации), необходимые для предоставления государственной услуги, в органы власти, организации, участвующие в предоставлении муниципальной услуги, в случае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порядке, установленных Соглашением о взаимодействии.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6.7.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передает документы в структурное подразделение многофункционального центра для последующей выдачи заявителю (представителю).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и сроки передачи Администрацией (Уполномоченным органом) таких документов в многофункциональный центр</w:t>
      </w:r>
      <w:r w:rsidRPr="00C4048E" w:rsidDel="00374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определяются соглашением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 взаимодействии, заключенным ими в порядке, установленном </w:t>
      </w:r>
      <w:hyperlink r:id="rId19" w:history="1">
        <w:r w:rsidRPr="00C404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Постановлением</w:t>
        </w:r>
      </w:hyperlink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№ 797.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6.8. Прием заявителей для выдачи документов, являющихся результатом муниципальной услуги, в порядке очередности при получении номерного талона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из терминала электронной очереди, соответствующего цели обращения, либо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 предварительной записи.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 многофункционального центра осуществляет следующие действия: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 статус исполнения запроса заявителя в АИС МФЦ;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A61C5" w:rsidRPr="00C4048E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1A61C5" w:rsidRPr="00C4048E" w:rsidSect="00C4048E">
          <w:headerReference w:type="default" r:id="rId20"/>
          <w:headerReference w:type="first" r:id="rId21"/>
          <w:pgSz w:w="11905" w:h="16838"/>
          <w:pgMar w:top="0" w:right="567" w:bottom="1134" w:left="2127" w:header="567" w:footer="0" w:gutter="0"/>
          <w:cols w:space="720"/>
          <w:noEndnote/>
          <w:titlePg/>
          <w:docGrid w:linePitch="381"/>
        </w:sect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____________________________________________________________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(наименование Уполномоченного органа)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(фамилия, имя и отчество (последнее – при наличии), реквизиты документа, удостоверяющего личность заявителя)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заявителя (место регистрации физического лица): ______________________________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Почтовый адрес и (или) адрес электронной почты для связи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заявителем, контактный телефон: __________________________________________________________________________________________</w:t>
      </w:r>
    </w:p>
    <w:p w:rsidR="001A61C5" w:rsidRPr="00C4048E" w:rsidRDefault="001A61C5" w:rsidP="001A61C5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ind w:left="3969" w:firstLine="426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подлежащим сносу или реконструкции</w:t>
      </w: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(для физического лица)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 осуществить мероприятия по оценке соответствия помещения и (или) многоквартирного дома, расположенного по адресу: __________________________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________________________________________________________________________, требованиям </w:t>
      </w:r>
      <w:hyperlink r:id="rId22" w:history="1">
        <w:r w:rsidRPr="00C404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Положения</w:t>
        </w:r>
      </w:hyperlink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года № 47.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Приложение: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_________________________________________________________________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_________________________________________________________________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_________________________________________________________________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_________________________________________________________________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_________________________________________________________________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________________/____________________/   </w:t>
      </w:r>
      <w:proofErr w:type="gramStart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«</w:t>
      </w:r>
      <w:proofErr w:type="gramEnd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____» ____________ 20___ г.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получения заявителем результатов предоставления муниципальной услуги (нужное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1A61C5" w:rsidRPr="00C4048E" w:rsidTr="00635A8A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5" w:rsidRPr="00C4048E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1A61C5" w:rsidRPr="00C4048E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C4048E">
              <w:rPr>
                <w:rFonts w:eastAsia="Times New Roman"/>
                <w:color w:val="000000" w:themeColor="text1"/>
                <w:lang w:eastAsia="ru-RU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личном обращении в Администрации (Уполномоченном органе) (в случае подачи заявления и документов непосредственно в Администрацию (Уполномоченный орган), почтовым отправлением либо в форме электронных документов посредством ЕГПУ, РПГУ);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1A61C5" w:rsidRPr="00C4048E" w:rsidTr="00635A8A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5" w:rsidRPr="00C4048E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1A61C5" w:rsidRPr="00C4048E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C4048E">
              <w:rPr>
                <w:rFonts w:eastAsia="Times New Roman"/>
                <w:color w:val="000000" w:themeColor="text1"/>
                <w:lang w:eastAsia="ru-RU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1A61C5" w:rsidRPr="00C4048E" w:rsidTr="00635A8A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5" w:rsidRPr="00C4048E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1A61C5" w:rsidRPr="00C4048E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C4048E">
              <w:rPr>
                <w:rFonts w:eastAsia="Times New Roman"/>
                <w:color w:val="000000" w:themeColor="text1"/>
                <w:lang w:eastAsia="ru-RU"/>
              </w:rPr>
              <w:t xml:space="preserve">   в виде бумажного документа, которые направляются Заявителю посредством  </w:t>
            </w:r>
          </w:p>
        </w:tc>
      </w:tr>
    </w:tbl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1A61C5" w:rsidRPr="00C4048E" w:rsidTr="00635A8A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5" w:rsidRPr="00C4048E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1A61C5" w:rsidRPr="00C4048E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C4048E">
              <w:rPr>
                <w:rFonts w:eastAsia="Times New Roman"/>
                <w:color w:val="000000" w:themeColor="text1"/>
                <w:lang w:eastAsia="ru-RU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Кабинет» ЕПГУ, РПГУ (в случае подачи заявления и документов в форме электронных документов посредством ЕПГУ, РПГУ).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1A61C5" w:rsidRPr="00C4048E" w:rsidRDefault="001A61C5" w:rsidP="001A6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иных действий, необходимых для обработки персональных данных в рамках предоставления муниципальной услуги.</w:t>
      </w:r>
    </w:p>
    <w:p w:rsidR="001A61C5" w:rsidRPr="00C4048E" w:rsidRDefault="001A61C5" w:rsidP="001A61C5">
      <w:pPr>
        <w:autoSpaceDE w:val="0"/>
        <w:autoSpaceDN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действует со дня его подписания до дня отзыва 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письменной форме (если иное не предусмотрено законодательством Российской Федерации).</w:t>
      </w:r>
    </w:p>
    <w:p w:rsidR="001A61C5" w:rsidRPr="00C4048E" w:rsidRDefault="001A61C5" w:rsidP="001A6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  </w:t>
      </w:r>
      <w:r w:rsidR="0095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4" w:name="_GoBack"/>
      <w:bookmarkEnd w:id="4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  _____г.          ___________          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(подпись заявителя/представителя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с расшифровкой)</w:t>
      </w:r>
    </w:p>
    <w:p w:rsidR="001A61C5" w:rsidRPr="00C4048E" w:rsidRDefault="001A61C5" w:rsidP="001A61C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Документ, </w:t>
      </w: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удостоверяющего полномочия представителя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1A61C5" w:rsidRPr="00C4048E" w:rsidRDefault="001A61C5" w:rsidP="001A61C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«___</w:t>
      </w:r>
      <w:proofErr w:type="gramStart"/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_»  _</w:t>
      </w:r>
      <w:proofErr w:type="gramEnd"/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________20___г.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1A61C5" w:rsidRPr="00C4048E" w:rsidRDefault="001A61C5" w:rsidP="001A61C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___________________________________________                     _______________  </w:t>
      </w:r>
    </w:p>
    <w:p w:rsidR="001A61C5" w:rsidRPr="00C4048E" w:rsidRDefault="001A61C5" w:rsidP="001A61C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Ф.И.О.(</w:t>
      </w:r>
      <w:proofErr w:type="gramEnd"/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отчество при наличии) заявителя/представителя)             (подпись)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1A61C5" w:rsidRPr="00C4048E" w:rsidSect="00635A8A">
          <w:pgSz w:w="11905" w:h="16838"/>
          <w:pgMar w:top="1134" w:right="567" w:bottom="1134" w:left="1134" w:header="567" w:footer="0" w:gutter="0"/>
          <w:cols w:space="720"/>
          <w:noEndnote/>
          <w:titlePg/>
          <w:docGrid w:linePitch="381"/>
        </w:sectPr>
      </w:pP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____________________________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(наименование Уполномоченного органа)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____________________________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(наименование, организационно-правовая форма юридического лица)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ИНН: _________________________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ОРН: _________________________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местонахождение юридического лица: ____________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Фактический адрес нахождения (при наличии): _________________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Почтовый адрес и (или) адрес электронной почты для связи с заявителем, контактный телефон: ____________________________________________________________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подлежащим сносу или реконструкции</w:t>
      </w: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(для юридического лица)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Прошу осуществить мероприятия по оценке соответствия  помещения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(или) многоквартирного дома, расположенного по адресу: ________________, требованиям </w:t>
      </w:r>
      <w:hyperlink r:id="rId23" w:history="1">
        <w:r w:rsidRPr="00C404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Положения</w:t>
        </w:r>
      </w:hyperlink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признании помещения жилым помещением,  жилого помещения непригодным для проживания, многоквартирного дома аварийным и подлежащим сносу или реконструкции, садового дома жилым домом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жилого дома садовым домом, утвержденного постановлением Правительства Российской Федерации от 28 января 2006 года № 47 .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Приложение: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_____________________________________________________________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_____________________________________________________________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_____________________________________________________________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_____________________________________________________________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_____________________________________________________________</w:t>
      </w: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________________/____________________/ «____» ____________ 20___ г.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Способ получения заявителем результатов предоставления муниципальной услуги (нужное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1A61C5" w:rsidRPr="00C4048E" w:rsidTr="00635A8A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5" w:rsidRPr="00C4048E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61C5" w:rsidRPr="00C4048E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C4048E">
              <w:rPr>
                <w:rFonts w:eastAsia="Times New Roman"/>
                <w:color w:val="000000" w:themeColor="text1"/>
                <w:lang w:eastAsia="ru-RU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личном обращении в Администрации (Уполномоченном органе) (в случае подачи заявления и документов непосредственно в Администрацию (Уполномоченный орган), почтовым отправлением либо в форме электронных документов посредством </w:t>
      </w:r>
      <w:proofErr w:type="gramStart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ЕГПУ,  РПГУ</w:t>
      </w:r>
      <w:proofErr w:type="gramEnd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1A61C5" w:rsidRPr="00C4048E" w:rsidTr="00635A8A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5" w:rsidRPr="00C4048E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61C5" w:rsidRPr="00C4048E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C4048E">
              <w:rPr>
                <w:rFonts w:eastAsia="Times New Roman"/>
                <w:color w:val="000000" w:themeColor="text1"/>
                <w:lang w:eastAsia="ru-RU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1A61C5" w:rsidRPr="00C4048E" w:rsidTr="00635A8A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5" w:rsidRPr="00C4048E" w:rsidRDefault="001A61C5" w:rsidP="001A61C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61C5" w:rsidRPr="00C4048E" w:rsidRDefault="001A61C5" w:rsidP="001A61C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C4048E">
              <w:rPr>
                <w:rFonts w:eastAsia="Times New Roman"/>
                <w:color w:val="000000" w:themeColor="text1"/>
                <w:lang w:eastAsia="ru-RU"/>
              </w:rPr>
              <w:t xml:space="preserve">   в виде бумажного документа, которые направляются Заявителю посредством  </w:t>
            </w:r>
          </w:p>
        </w:tc>
      </w:tr>
    </w:tbl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1A61C5" w:rsidRPr="00C4048E" w:rsidTr="00635A8A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5" w:rsidRPr="00C4048E" w:rsidRDefault="001A61C5" w:rsidP="001A61C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61C5" w:rsidRPr="00C4048E" w:rsidRDefault="001A61C5" w:rsidP="001A61C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C4048E">
              <w:rPr>
                <w:rFonts w:eastAsia="Times New Roman"/>
                <w:color w:val="000000" w:themeColor="text1"/>
                <w:lang w:eastAsia="ru-RU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Кабинет»  ЕГПУ</w:t>
      </w:r>
      <w:proofErr w:type="gramEnd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РПГУ (в случае подачи заявления и документов в форме электронных документов посредством ЕГПУ, РПГУ).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_____________________          _________               </w:t>
      </w:r>
      <w:proofErr w:type="gramStart"/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«</w:t>
      </w:r>
      <w:proofErr w:type="gramEnd"/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___»  _________20___г.</w:t>
      </w:r>
    </w:p>
    <w:p w:rsidR="001A61C5" w:rsidRPr="00C4048E" w:rsidRDefault="001A61C5" w:rsidP="001A61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(Ф.И.О. (отчество при наличии)</w:t>
      </w:r>
    </w:p>
    <w:p w:rsidR="001A61C5" w:rsidRPr="00C4048E" w:rsidRDefault="001A61C5" w:rsidP="001A61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представителя </w:t>
      </w:r>
      <w:proofErr w:type="gramStart"/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заявителя)   </w:t>
      </w:r>
      <w:proofErr w:type="gramEnd"/>
      <w:r w:rsidRPr="00C4048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(подпись)</w:t>
      </w:r>
    </w:p>
    <w:p w:rsidR="001A61C5" w:rsidRPr="00C4048E" w:rsidRDefault="001A61C5" w:rsidP="001A61C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sectPr w:rsidR="001A61C5" w:rsidRPr="00C4048E">
          <w:pgSz w:w="11905" w:h="16838"/>
          <w:pgMar w:top="1134" w:right="851" w:bottom="1134" w:left="1418" w:header="709" w:footer="0" w:gutter="0"/>
          <w:cols w:space="720"/>
        </w:sectPr>
      </w:pP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№ 2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ФОРМА ЗАЯВЛЕНИЯ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ОПЕЧАТОК И ОШИБОК В ВЫДАННЫХ В РЕЗУЛЬТАТЕ ПРЕДОСТАВЛЕНИЯ МУНИЦИПАЛЬНОЙ УСЛУГИ ДОКУМЕНТАХ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юридических лиц)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______________________________________ ________________________________________ 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Уполномоченного органа)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(наименование, организационно-правовая форма юридического лица)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 __________________________________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ОРН: _________________________________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местонахождение юридического лица: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 нахождения (при наличии): ________________________________________________________________________________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и (или) адрес электронной почты                     для связи с заявителем, контактный телефон: ________________________________________________________________________________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C4048E" w:rsidRDefault="001A61C5" w:rsidP="00C40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</w:t>
      </w:r>
      <w:r w:rsid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4048E" w:rsidRDefault="00C4048E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(указывается наименование документа, в котором допущена опечатка или ошибка)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________________________</w:t>
      </w:r>
      <w:r w:rsid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дата принятия и номер документа, в котором допущена опечатка или ошибка)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_______________________________________________</w:t>
      </w:r>
      <w:r w:rsid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1A61C5" w:rsidRPr="00C4048E" w:rsidRDefault="00C4048E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допущенная опечатка или ошибка)</w:t>
      </w:r>
    </w:p>
    <w:p w:rsidR="001A61C5" w:rsidRPr="00C4048E" w:rsidRDefault="001A61C5" w:rsidP="00C40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доводы, а также реквизиты документа(-</w:t>
      </w:r>
      <w:proofErr w:type="spellStart"/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обосновывающих доводы заявителя                                              о наличии опечатки, ошибки, а также содержащих правильные сведения).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 прилагаются:</w:t>
      </w:r>
    </w:p>
    <w:p w:rsidR="001A61C5" w:rsidRPr="00C4048E" w:rsidRDefault="001A61C5" w:rsidP="001A61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:rsidR="001A61C5" w:rsidRPr="00C4048E" w:rsidRDefault="001A61C5" w:rsidP="001A61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A61C5" w:rsidRPr="00C4048E" w:rsidRDefault="001A61C5" w:rsidP="001A61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1A61C5" w:rsidRPr="00C4048E" w:rsidRDefault="001A61C5" w:rsidP="001A61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реквизиты документа (-</w:t>
      </w:r>
      <w:proofErr w:type="spellStart"/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обосновывающих доводы заявителя о наличии опечатки, а также содержащих правильные сведения)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A61C5" w:rsidRPr="00C4048E" w:rsidTr="00635A8A">
        <w:tc>
          <w:tcPr>
            <w:tcW w:w="3190" w:type="dxa"/>
            <w:tcBorders>
              <w:bottom w:val="single" w:sz="4" w:space="0" w:color="auto"/>
            </w:tcBorders>
          </w:tcPr>
          <w:p w:rsidR="001A61C5" w:rsidRPr="00C4048E" w:rsidRDefault="001A61C5" w:rsidP="001A61C5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A61C5" w:rsidRPr="00C4048E" w:rsidRDefault="001A61C5" w:rsidP="001A61C5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A61C5" w:rsidRPr="00C4048E" w:rsidRDefault="001A61C5" w:rsidP="001A61C5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1A61C5" w:rsidRPr="00C4048E" w:rsidTr="00635A8A">
        <w:tc>
          <w:tcPr>
            <w:tcW w:w="3190" w:type="dxa"/>
            <w:tcBorders>
              <w:top w:val="single" w:sz="4" w:space="0" w:color="auto"/>
            </w:tcBorders>
          </w:tcPr>
          <w:p w:rsidR="001A61C5" w:rsidRPr="00C4048E" w:rsidRDefault="001A61C5" w:rsidP="001A61C5">
            <w:pPr>
              <w:jc w:val="center"/>
              <w:rPr>
                <w:rFonts w:eastAsia="Times New Roman"/>
                <w:lang w:eastAsia="ru-RU"/>
              </w:rPr>
            </w:pPr>
            <w:r w:rsidRPr="00C4048E">
              <w:rPr>
                <w:rFonts w:eastAsia="Times New Roman"/>
                <w:lang w:eastAsia="ru-RU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A61C5" w:rsidRPr="00C4048E" w:rsidRDefault="001A61C5" w:rsidP="001A61C5">
            <w:pPr>
              <w:jc w:val="center"/>
              <w:rPr>
                <w:rFonts w:eastAsia="Times New Roman"/>
                <w:lang w:eastAsia="ru-RU"/>
              </w:rPr>
            </w:pPr>
            <w:r w:rsidRPr="00C4048E">
              <w:rPr>
                <w:rFonts w:eastAsia="Times New Roman"/>
                <w:lang w:eastAsia="ru-RU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A61C5" w:rsidRPr="00C4048E" w:rsidRDefault="001A61C5" w:rsidP="001A61C5">
            <w:pPr>
              <w:jc w:val="center"/>
              <w:rPr>
                <w:rFonts w:eastAsia="Times New Roman"/>
                <w:lang w:eastAsia="ru-RU"/>
              </w:rPr>
            </w:pPr>
            <w:r w:rsidRPr="00C4048E">
              <w:rPr>
                <w:rFonts w:eastAsia="Times New Roman"/>
                <w:lang w:eastAsia="ru-RU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удостоверяющего личность уполномоченного представителя:</w:t>
      </w:r>
    </w:p>
    <w:p w:rsidR="001A61C5" w:rsidRPr="00C4048E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</w:t>
      </w:r>
      <w:r w:rsid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наименование документы, номер, кем и когда выдан)</w:t>
      </w:r>
    </w:p>
    <w:p w:rsidR="001A61C5" w:rsidRPr="00C4048E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ФОРМА ЗАЯВЛЕНИЯ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ОПЕЧАТОК И ОШИБОК В ВЫДАННЫХ В РЕЗУЛЬТАТЕ ПРЕДОСТАВЛЕНИЯ МУНИЦИПАЛЬНОЙ УСЛУГИ ДОКУМЕНТАХ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физических лиц)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______________________________________ ________________________________________ </w:t>
      </w:r>
    </w:p>
    <w:p w:rsidR="001A61C5" w:rsidRPr="00C4048E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Уполномоченного органа)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 и отчество (последнее – при наличии), реквизиты документа, удостоверяющего личность заявителя)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заявителя (место регистрации физического лица): 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и (или) адрес электронной почты                          для связи с заявителем, контактный телефон: ________________________________________________________________________________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</w:t>
      </w:r>
      <w:r w:rsid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наименование документа, в котором допущена опечатка или ошибка)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________________</w:t>
      </w:r>
      <w:r w:rsid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дата принятия и номер документа, в котором допущена опечатка или ошибка)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C4048E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1A61C5"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</w:t>
      </w:r>
      <w:r w:rsid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допущенная опечатка или ошибка)</w:t>
      </w:r>
    </w:p>
    <w:p w:rsidR="001A61C5" w:rsidRPr="00C4048E" w:rsidRDefault="001A61C5" w:rsidP="00C40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______________________________</w:t>
      </w:r>
      <w:r w:rsid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</w:t>
      </w:r>
      <w:r w:rsid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доводы, а также реквизиты документа(-</w:t>
      </w:r>
      <w:proofErr w:type="spellStart"/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обосновывающих доводы заявителя                                  о наличии опечатки, ошибки, а также содержащих правильные сведения).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 прилагаются:</w:t>
      </w:r>
    </w:p>
    <w:p w:rsidR="001A61C5" w:rsidRPr="00C4048E" w:rsidRDefault="001A61C5" w:rsidP="001A61C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1A61C5" w:rsidRPr="00C4048E" w:rsidRDefault="001A61C5" w:rsidP="001A61C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A61C5" w:rsidRPr="00C4048E" w:rsidRDefault="001A61C5" w:rsidP="001A61C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A61C5" w:rsidRPr="00C4048E" w:rsidRDefault="001A61C5" w:rsidP="001A61C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(указываются реквизиты документа (-</w:t>
      </w:r>
      <w:proofErr w:type="spellStart"/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обосновывающих доводы заявителя о наличии опечатки, а также содержащих правильные сведения)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C4048E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1A61C5"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     _________________________    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(</w:t>
      </w:r>
      <w:proofErr w:type="gramStart"/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(подпись)                                     (Ф.И.О.)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удостоверяющего личность представителя:</w:t>
      </w:r>
    </w:p>
    <w:p w:rsidR="001A61C5" w:rsidRPr="00C4048E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  <w:r w:rsid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A61C5" w:rsidRPr="00C4048E" w:rsidSect="00635A8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C4048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наименование документы, номер, кем и когда выдан)</w:t>
      </w:r>
    </w:p>
    <w:p w:rsidR="001A61C5" w:rsidRPr="00C4048E" w:rsidRDefault="001A61C5" w:rsidP="001A61C5">
      <w:pPr>
        <w:tabs>
          <w:tab w:val="left" w:pos="12705"/>
        </w:tabs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№ 3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1A61C5" w:rsidRPr="00C4048E" w:rsidRDefault="001A61C5" w:rsidP="001A61C5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A61C5" w:rsidRPr="00C4048E" w:rsidRDefault="001A61C5" w:rsidP="001A61C5">
      <w:pPr>
        <w:spacing w:after="0" w:line="240" w:lineRule="auto"/>
        <w:ind w:firstLine="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ind w:firstLine="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4"/>
        <w:tblW w:w="5110" w:type="pct"/>
        <w:tblLook w:val="04A0" w:firstRow="1" w:lastRow="0" w:firstColumn="1" w:lastColumn="0" w:noHBand="0" w:noVBand="1"/>
      </w:tblPr>
      <w:tblGrid>
        <w:gridCol w:w="2465"/>
        <w:gridCol w:w="2503"/>
        <w:gridCol w:w="2503"/>
        <w:gridCol w:w="2570"/>
        <w:gridCol w:w="2301"/>
        <w:gridCol w:w="2976"/>
      </w:tblGrid>
      <w:tr w:rsidR="001A61C5" w:rsidRPr="00C4048E" w:rsidTr="00635A8A">
        <w:trPr>
          <w:trHeight w:val="1780"/>
        </w:trPr>
        <w:tc>
          <w:tcPr>
            <w:tcW w:w="782" w:type="pct"/>
          </w:tcPr>
          <w:p w:rsidR="001A61C5" w:rsidRPr="00C4048E" w:rsidRDefault="001A61C5" w:rsidP="001A61C5">
            <w:pPr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C4048E">
              <w:rPr>
                <w:rFonts w:eastAsia="Times New Roman"/>
                <w:color w:val="000000" w:themeColor="text1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832" w:type="pct"/>
          </w:tcPr>
          <w:p w:rsidR="001A61C5" w:rsidRPr="00C4048E" w:rsidRDefault="001A61C5" w:rsidP="001A61C5">
            <w:pPr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C4048E">
              <w:rPr>
                <w:rFonts w:eastAsia="Times New Roman"/>
                <w:color w:val="000000" w:themeColor="text1"/>
                <w:lang w:eastAsia="ru-RU"/>
              </w:rPr>
              <w:t>Содержание административных действий</w:t>
            </w:r>
          </w:p>
        </w:tc>
        <w:tc>
          <w:tcPr>
            <w:tcW w:w="756" w:type="pct"/>
          </w:tcPr>
          <w:p w:rsidR="001A61C5" w:rsidRPr="00C4048E" w:rsidRDefault="001A61C5" w:rsidP="001A61C5">
            <w:pPr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C4048E">
              <w:rPr>
                <w:rFonts w:eastAsia="Times New Roman"/>
                <w:color w:val="000000" w:themeColor="text1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750" w:type="pct"/>
          </w:tcPr>
          <w:p w:rsidR="001A61C5" w:rsidRPr="00C4048E" w:rsidRDefault="001A61C5" w:rsidP="001A61C5">
            <w:pPr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C4048E">
              <w:rPr>
                <w:rFonts w:eastAsia="Times New Roman"/>
                <w:color w:val="000000" w:themeColor="text1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73" w:type="pct"/>
          </w:tcPr>
          <w:p w:rsidR="001A61C5" w:rsidRPr="00C4048E" w:rsidRDefault="001A61C5" w:rsidP="001A61C5">
            <w:pPr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C4048E">
              <w:rPr>
                <w:rFonts w:eastAsia="Times New Roman"/>
                <w:color w:val="000000" w:themeColor="text1"/>
                <w:lang w:eastAsia="ru-RU"/>
              </w:rPr>
              <w:t>Критерии принятия решения</w:t>
            </w:r>
          </w:p>
        </w:tc>
        <w:tc>
          <w:tcPr>
            <w:tcW w:w="1107" w:type="pct"/>
          </w:tcPr>
          <w:p w:rsidR="001A61C5" w:rsidRPr="00C4048E" w:rsidRDefault="001A61C5" w:rsidP="001A61C5">
            <w:pPr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C4048E">
              <w:rPr>
                <w:rFonts w:eastAsia="Times New Roman"/>
                <w:color w:val="000000" w:themeColor="text1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1A61C5" w:rsidRPr="00C4048E" w:rsidTr="00635A8A">
        <w:tc>
          <w:tcPr>
            <w:tcW w:w="782" w:type="pct"/>
          </w:tcPr>
          <w:p w:rsidR="001A61C5" w:rsidRPr="00C4048E" w:rsidRDefault="001A61C5" w:rsidP="001A61C5">
            <w:pPr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C4048E">
              <w:rPr>
                <w:rFonts w:eastAsia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32" w:type="pct"/>
          </w:tcPr>
          <w:p w:rsidR="001A61C5" w:rsidRPr="00C4048E" w:rsidRDefault="001A61C5" w:rsidP="001A61C5">
            <w:pPr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C4048E">
              <w:rPr>
                <w:rFonts w:eastAsia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56" w:type="pct"/>
          </w:tcPr>
          <w:p w:rsidR="001A61C5" w:rsidRPr="00C4048E" w:rsidRDefault="001A61C5" w:rsidP="001A61C5">
            <w:pPr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C4048E">
              <w:rPr>
                <w:rFonts w:eastAsia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750" w:type="pct"/>
          </w:tcPr>
          <w:p w:rsidR="001A61C5" w:rsidRPr="00C4048E" w:rsidRDefault="001A61C5" w:rsidP="001A61C5">
            <w:pPr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C4048E">
              <w:rPr>
                <w:rFonts w:eastAsia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773" w:type="pct"/>
          </w:tcPr>
          <w:p w:rsidR="001A61C5" w:rsidRPr="00C4048E" w:rsidRDefault="001A61C5" w:rsidP="001A61C5">
            <w:pPr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C4048E">
              <w:rPr>
                <w:rFonts w:eastAsia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107" w:type="pct"/>
          </w:tcPr>
          <w:p w:rsidR="001A61C5" w:rsidRPr="00C4048E" w:rsidRDefault="001A61C5" w:rsidP="001A61C5">
            <w:pPr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C4048E">
              <w:rPr>
                <w:rFonts w:eastAsia="Times New Roman"/>
                <w:color w:val="000000" w:themeColor="text1"/>
                <w:lang w:eastAsia="ru-RU"/>
              </w:rPr>
              <w:t>6</w:t>
            </w:r>
          </w:p>
        </w:tc>
      </w:tr>
      <w:tr w:rsidR="001A61C5" w:rsidRPr="00C4048E" w:rsidTr="00635A8A">
        <w:tc>
          <w:tcPr>
            <w:tcW w:w="5000" w:type="pct"/>
            <w:gridSpan w:val="6"/>
          </w:tcPr>
          <w:p w:rsidR="001A61C5" w:rsidRPr="00C4048E" w:rsidRDefault="001A61C5" w:rsidP="001A61C5">
            <w:pPr>
              <w:numPr>
                <w:ilvl w:val="0"/>
                <w:numId w:val="15"/>
              </w:numPr>
              <w:contextualSpacing/>
              <w:jc w:val="center"/>
              <w:rPr>
                <w:color w:val="000000" w:themeColor="text1"/>
              </w:rPr>
            </w:pPr>
            <w:r w:rsidRPr="00C4048E">
              <w:rPr>
                <w:color w:val="000000" w:themeColor="text1"/>
              </w:rPr>
              <w:t>Прием (получение) и регистрация заявления и документов (информации), необходимых для предоставления муниципальной услуги</w:t>
            </w:r>
          </w:p>
        </w:tc>
      </w:tr>
      <w:tr w:rsidR="001A61C5" w:rsidRPr="001A61C5" w:rsidTr="00635A8A">
        <w:tc>
          <w:tcPr>
            <w:tcW w:w="78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поступление заявления и документов в Администрацию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(Уполномоченный орган)</w:t>
            </w: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проверка личности и полномочий лица, обратившегося за муниципальной услугой (в случае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личного обращения в Администрацию Уполномоченный орган); 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прием и регистрация заявления и прилагаемых документов</w:t>
            </w:r>
          </w:p>
        </w:tc>
        <w:tc>
          <w:tcPr>
            <w:tcW w:w="756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750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 Администрации (Уполномоченного органа), ответственное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 регистрацию корреспонденции</w:t>
            </w:r>
          </w:p>
        </w:tc>
        <w:tc>
          <w:tcPr>
            <w:tcW w:w="773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наличие/отсутствие оснований для отказа в приеме документов, предусмотренных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пунктами 2.13 и 2.14 Административного регламента </w:t>
            </w: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регистрация заявления и документов  на платформе межведомственного электронного взаимодействия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Республики Башкортостан (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https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vis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bashkortostan</w:t>
            </w:r>
            <w:proofErr w:type="spellEnd"/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) (присвоение номера и датирование); назначение должностного лица Администрации (Уполномоченного органа) из числа  лиц, входящих в 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 (далее-Межведомственная комиссия), ответственного за предоставление муниципальной услуги (далее – должностное лицо Администрации (Уполномоченного органа), ответственное за предоставление муниципальной услуги) и передача ему документов;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отказ в приеме документов: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-  в случае личного обращения в Администрацию (Уполномоченный орган)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основаниям, указанных в пункте 2.13. Административного регламента, - в устной форме;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- в случае поступления через РПГУ 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заявителя на ЕГПУ, РПГУ;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в случае поступления почтовым отправлением или через многофункциональный центр- в форме уведомления (приложение № 4 к Административному регламенту) на бумажном носителе, направленного на почтовый адрес заявителя, указанный в заявлении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61C5" w:rsidRPr="001A61C5" w:rsidTr="00635A8A">
        <w:tc>
          <w:tcPr>
            <w:tcW w:w="78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Cs w:val="24"/>
                <w:lang w:eastAsia="ru-RU"/>
              </w:rPr>
              <w:t>возврат заявления и соответствующих документов</w:t>
            </w:r>
          </w:p>
        </w:tc>
        <w:tc>
          <w:tcPr>
            <w:tcW w:w="756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Cs w:val="24"/>
                <w:lang w:eastAsia="ru-RU"/>
              </w:rPr>
              <w:t>3 рабочих дня</w:t>
            </w:r>
          </w:p>
        </w:tc>
        <w:tc>
          <w:tcPr>
            <w:tcW w:w="750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 Администрации (Уполномоченного органа), ответственное за предоставление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773" w:type="pct"/>
          </w:tcPr>
          <w:p w:rsidR="001A61C5" w:rsidRPr="001A61C5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 xml:space="preserve">в случае если заявление подано в отношении жилого помещения, </w:t>
            </w:r>
            <w:r w:rsidRPr="001A61C5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которое получило повреждения в результате чрезвычайной ситуации и при этом не включено в сводный перечень объектов (жилых помещений)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направленное заявление заявителю и соответствующих документов</w:t>
            </w:r>
          </w:p>
        </w:tc>
      </w:tr>
      <w:tr w:rsidR="001A61C5" w:rsidRPr="001A61C5" w:rsidTr="00635A8A">
        <w:tc>
          <w:tcPr>
            <w:tcW w:w="5000" w:type="pct"/>
            <w:gridSpan w:val="6"/>
          </w:tcPr>
          <w:p w:rsidR="001A61C5" w:rsidRPr="001A61C5" w:rsidRDefault="001A61C5" w:rsidP="001A61C5">
            <w:pPr>
              <w:numPr>
                <w:ilvl w:val="0"/>
                <w:numId w:val="15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A61C5">
              <w:rPr>
                <w:color w:val="000000" w:themeColor="text1"/>
                <w:sz w:val="24"/>
                <w:szCs w:val="24"/>
              </w:rPr>
              <w:lastRenderedPageBreak/>
              <w:t xml:space="preserve">Рассмотрение заявления с приложенными к нему документами, формирование и направление межведомственных запросов </w:t>
            </w:r>
          </w:p>
          <w:p w:rsidR="001A61C5" w:rsidRPr="001A61C5" w:rsidRDefault="001A61C5" w:rsidP="001A61C5">
            <w:pPr>
              <w:ind w:left="36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 предоставлении документов и информации</w:t>
            </w:r>
          </w:p>
        </w:tc>
      </w:tr>
      <w:tr w:rsidR="001A61C5" w:rsidRPr="001A61C5" w:rsidTr="00635A8A">
        <w:tc>
          <w:tcPr>
            <w:tcW w:w="782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3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1A61C5" w:rsidRPr="001A61C5" w:rsidTr="00635A8A">
        <w:trPr>
          <w:trHeight w:val="965"/>
        </w:trPr>
        <w:tc>
          <w:tcPr>
            <w:tcW w:w="782" w:type="pct"/>
            <w:vMerge w:val="restar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проверка зарегистрированных документов на предмет комплектности; определение перечня дополнительных документов, необходимых для принятия решения о признании жилого помещения соответствующим (несоответствующим) установленным требованиям 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vMerge w:val="restar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 рабочий день</w:t>
            </w:r>
          </w:p>
          <w:p w:rsidR="001A61C5" w:rsidRPr="001A61C5" w:rsidRDefault="001A61C5" w:rsidP="001A61C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 w:val="restar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 Администрации (Уполномоченного органа), ответственное за предоставление муниципальной услуги </w:t>
            </w:r>
          </w:p>
        </w:tc>
        <w:tc>
          <w:tcPr>
            <w:tcW w:w="773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1A61C5" w:rsidRPr="001A61C5" w:rsidTr="00635A8A">
        <w:trPr>
          <w:trHeight w:val="965"/>
        </w:trPr>
        <w:tc>
          <w:tcPr>
            <w:tcW w:w="782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направление межведомственных запросов</w:t>
            </w:r>
          </w:p>
        </w:tc>
        <w:tc>
          <w:tcPr>
            <w:tcW w:w="756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отсутствие документов, необходимых для предоставления муниципальной услуги, находящихся в распоряжения государственных органов (организаций)</w:t>
            </w: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направление в межведомственных запросов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1A61C5" w:rsidRPr="001A61C5" w:rsidTr="00635A8A">
        <w:trPr>
          <w:trHeight w:val="965"/>
        </w:trPr>
        <w:tc>
          <w:tcPr>
            <w:tcW w:w="782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направление межведомственных запросов</w:t>
            </w:r>
          </w:p>
        </w:tc>
        <w:tc>
          <w:tcPr>
            <w:tcW w:w="756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750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отсутствие документов, необходимых для предоставления муниципальной услуги, обязанность по предоставлению которых возложена на заявителя;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принятие решения о необходимости истребования иных дополнительных документов</w:t>
            </w: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направление межведомственных запросов в органы (организации) для получения документов, предусмотренных подпунктами 2.8.4-2.8.7 пункта 2.8 Административного регламента, а также иных дополнительных документов, в том числе с использованием   единой системы межведомственного электронного взаимодействия и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подключаемых к ней региональных систем межведомственного электронного взаимодействия и подключаемых к ней региональных систем межведомственного электронного взаимодействия; внесение записи в Журнал регистрации исходящих межведомственных запросов и поступивших на них ответов: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1A61C5" w:rsidRPr="001A61C5" w:rsidTr="00635A8A">
        <w:trPr>
          <w:trHeight w:val="965"/>
        </w:trPr>
        <w:tc>
          <w:tcPr>
            <w:tcW w:w="782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756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 рабочих дней со дня направления межведомственных запросов в 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</w:tc>
        <w:tc>
          <w:tcPr>
            <w:tcW w:w="750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получение </w:t>
            </w:r>
            <w:proofErr w:type="gramStart"/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документов  (</w:t>
            </w:r>
            <w:proofErr w:type="gramEnd"/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формирование комплекта документа</w:t>
            </w:r>
          </w:p>
        </w:tc>
      </w:tr>
      <w:tr w:rsidR="001A61C5" w:rsidRPr="001A61C5" w:rsidTr="00635A8A">
        <w:trPr>
          <w:trHeight w:val="965"/>
        </w:trPr>
        <w:tc>
          <w:tcPr>
            <w:tcW w:w="782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подготовка и согласование проекта письма Администрации (Уполномоченного органа) о возврате заявителю без рассмотрения заявления и соответствующих документов</w:t>
            </w:r>
          </w:p>
        </w:tc>
        <w:tc>
          <w:tcPr>
            <w:tcW w:w="756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45 календарных дней со дня регистрации заявления;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35 календарных дней со дня регистрации заявления – в случае подачи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находящихся в границах чрезвычайной ситуации</w:t>
            </w:r>
          </w:p>
        </w:tc>
        <w:tc>
          <w:tcPr>
            <w:tcW w:w="750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основания для возврата заявления и прилагаемых документов в соответствие с пунктом 2.13 настоящего Административного регламента</w:t>
            </w:r>
          </w:p>
          <w:p w:rsidR="001A61C5" w:rsidRPr="001A61C5" w:rsidRDefault="001A61C5" w:rsidP="001A61C5">
            <w:pPr>
              <w:ind w:firstLine="567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Письмо Администрации (Уполномоченного органа) подписанное уполномоченным должностным лицом, зарегистрированное в системе делопроизводства с приложением документов, представленных заявителем, выданное (направленное)заявителю способом, Указанным в заявлении</w:t>
            </w:r>
          </w:p>
        </w:tc>
      </w:tr>
      <w:tr w:rsidR="001A61C5" w:rsidRPr="001A61C5" w:rsidTr="00635A8A">
        <w:trPr>
          <w:trHeight w:val="965"/>
        </w:trPr>
        <w:tc>
          <w:tcPr>
            <w:tcW w:w="5000" w:type="pct"/>
            <w:gridSpan w:val="6"/>
          </w:tcPr>
          <w:p w:rsidR="001A61C5" w:rsidRPr="001A61C5" w:rsidRDefault="001A61C5" w:rsidP="001A61C5">
            <w:pPr>
              <w:ind w:left="36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3. Организация и проведение заседания Межведомственной комиссии</w:t>
            </w:r>
          </w:p>
        </w:tc>
      </w:tr>
      <w:tr w:rsidR="001A61C5" w:rsidRPr="001A61C5" w:rsidTr="00635A8A">
        <w:trPr>
          <w:trHeight w:val="192"/>
        </w:trPr>
        <w:tc>
          <w:tcPr>
            <w:tcW w:w="782" w:type="pct"/>
            <w:vMerge w:val="restar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Сформированный комплект документов</w:t>
            </w: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определение состава привлекаемых экспертов</w:t>
            </w:r>
          </w:p>
        </w:tc>
        <w:tc>
          <w:tcPr>
            <w:tcW w:w="756" w:type="pct"/>
            <w:vMerge w:val="restar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30 календарных дней со дня регистрации заявления;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20 календарных дней со дня регистрации заявления – в случае подачи заявления собственника,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  <w:tc>
          <w:tcPr>
            <w:tcW w:w="750" w:type="pct"/>
            <w:vMerge w:val="restar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Межведомственная комиссия</w:t>
            </w:r>
          </w:p>
        </w:tc>
        <w:tc>
          <w:tcPr>
            <w:tcW w:w="773" w:type="pct"/>
          </w:tcPr>
          <w:p w:rsidR="001A61C5" w:rsidRPr="001A61C5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Акт Межведомственной комиссии о привлечении экспертов</w:t>
            </w:r>
          </w:p>
        </w:tc>
      </w:tr>
      <w:tr w:rsidR="001A61C5" w:rsidRPr="001A61C5" w:rsidTr="00635A8A">
        <w:trPr>
          <w:trHeight w:val="192"/>
        </w:trPr>
        <w:tc>
          <w:tcPr>
            <w:tcW w:w="782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Работа Межведомственной комиссии</w:t>
            </w:r>
          </w:p>
        </w:tc>
        <w:tc>
          <w:tcPr>
            <w:tcW w:w="756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1A61C5" w:rsidRPr="001A61C5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протокол заседания Межведомственной комиссии, содержащий сведения о необходимости обследования помещения</w:t>
            </w:r>
          </w:p>
        </w:tc>
      </w:tr>
      <w:tr w:rsidR="001A61C5" w:rsidRPr="001A61C5" w:rsidTr="00635A8A">
        <w:trPr>
          <w:trHeight w:val="192"/>
        </w:trPr>
        <w:tc>
          <w:tcPr>
            <w:tcW w:w="782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обследование помещения</w:t>
            </w:r>
          </w:p>
        </w:tc>
        <w:tc>
          <w:tcPr>
            <w:tcW w:w="756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 w:val="restart"/>
            <w:shd w:val="clear" w:color="auto" w:fill="auto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Межведомственной комиссией решения о необходимости проведения обследования  требования, которым должно отвечать жилое помещение, основания для признания жилого помещения непригодным для проживания многоквартирного дома аварийным и подлежащим сносу или реконструкции, установленные Положением о признании помещения жилым помещением, жилого помещения непригодным для проживания многоквартирного  дома аварийным и подлежащим сносу или реконструкции, садового дома жилым домом и жилого дома садовым домом, утвержденным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постановлением Правительства Российской Федерации от 28 января 2006 года № 47</w:t>
            </w: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Акт обследования помещения многоквартирного дома (в случае принятия межведомственной комиссией решения о необходимости обследования), подписанный членами межведомственной комиссии (в трех экземплярах). 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Заключение Межведомственной комиссии (в трех экземплярах), подписанное ее членами: 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 соответствии помещения требованиям, предъявляемым к жилому помещению, и его пригодности для проживания;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характеристика жилого помещения в соответствие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 установленными в Положении требованиями;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о выявлении оснований для признания помещения непригодным для проживания;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об отсутствии оснований для признания жилого помещения непригодным для проживания;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 выявлении оснований для признания многоквартирного дома аварийным и подлежащим реконструкции;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о выявлении оснований для признания многоквартирного дома аварийным и подлежащим сносу или реконструкции; </w:t>
            </w:r>
          </w:p>
          <w:p w:rsidR="001A61C5" w:rsidRPr="001A61C5" w:rsidRDefault="001A61C5" w:rsidP="001A61C5">
            <w:pPr>
              <w:spacing w:after="1" w:line="24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sz w:val="24"/>
                <w:szCs w:val="24"/>
                <w:lang w:eastAsia="ru-RU"/>
              </w:rPr>
              <w:t>об отсутствии оснований для признания многоквартирного дома аварийным и подлежащим сносу или реконструкции.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61C5" w:rsidRPr="001A61C5" w:rsidTr="00635A8A">
        <w:trPr>
          <w:trHeight w:val="192"/>
        </w:trPr>
        <w:tc>
          <w:tcPr>
            <w:tcW w:w="782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Работа Межведомственной комиссии;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и оформление заключения Межведомственной комиссии </w:t>
            </w:r>
          </w:p>
        </w:tc>
        <w:tc>
          <w:tcPr>
            <w:tcW w:w="756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61C5" w:rsidRPr="001A61C5" w:rsidTr="00635A8A">
        <w:trPr>
          <w:trHeight w:val="965"/>
        </w:trPr>
        <w:tc>
          <w:tcPr>
            <w:tcW w:w="78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передача оформленных в установленном порядке двух экземпляров заключения Межведомственной комиссии в Администрацию (Уполномоченный орган)</w:t>
            </w:r>
          </w:p>
        </w:tc>
        <w:tc>
          <w:tcPr>
            <w:tcW w:w="756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 календарных дня с даты подписания заключения Межведомственной комиссии</w:t>
            </w:r>
          </w:p>
        </w:tc>
        <w:tc>
          <w:tcPr>
            <w:tcW w:w="750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секретарь межведомственной комиссии</w:t>
            </w:r>
          </w:p>
        </w:tc>
        <w:tc>
          <w:tcPr>
            <w:tcW w:w="773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получение заключения Межведомственной комиссии; приобщение заключения Межведомственной комиссии к сформированному комплекту документов</w:t>
            </w:r>
          </w:p>
        </w:tc>
      </w:tr>
      <w:tr w:rsidR="001A61C5" w:rsidRPr="001A61C5" w:rsidTr="00635A8A">
        <w:trPr>
          <w:trHeight w:val="965"/>
        </w:trPr>
        <w:tc>
          <w:tcPr>
            <w:tcW w:w="5000" w:type="pct"/>
            <w:gridSpan w:val="6"/>
          </w:tcPr>
          <w:p w:rsidR="001A61C5" w:rsidRPr="001A61C5" w:rsidRDefault="001A61C5" w:rsidP="001A61C5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4. Принятие решения о признании помещения жилым помещением, жилого помещения пригодным (непригодным) для </w:t>
            </w:r>
            <w:proofErr w:type="gramStart"/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проживания,  многоквартирного</w:t>
            </w:r>
            <w:proofErr w:type="gramEnd"/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дома аварийным и подлежащим сносу или реконструкции, об отсутствии оснований для признания жилого помещения непригодным для проживания,</w:t>
            </w:r>
            <w:r w:rsidRPr="001A61C5">
              <w:rPr>
                <w:rFonts w:eastAsia="Times New Roman"/>
                <w:sz w:val="24"/>
                <w:szCs w:val="24"/>
                <w:lang w:eastAsia="ru-RU"/>
              </w:rPr>
              <w:t xml:space="preserve"> об отсутствии оснований для признания многоквартирного дома аварийным и подлежащим сносу или реконструкции</w:t>
            </w:r>
          </w:p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61C5" w:rsidRPr="001A61C5" w:rsidTr="00635A8A">
        <w:trPr>
          <w:trHeight w:val="965"/>
        </w:trPr>
        <w:tc>
          <w:tcPr>
            <w:tcW w:w="78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Заключение Межведомственной комиссии, поступившее в Администрацию (уполномоченный орган)</w:t>
            </w: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Принятие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реконструкции; об отсутствии оснований для признания жилого помещения непригодным для проживания;</w:t>
            </w:r>
            <w:r w:rsidRPr="001A61C5">
              <w:rPr>
                <w:rFonts w:eastAsia="Times New Roman"/>
                <w:sz w:val="24"/>
                <w:szCs w:val="24"/>
                <w:lang w:eastAsia="ru-RU"/>
              </w:rPr>
              <w:t xml:space="preserve"> об отсутствии оснований для признания </w:t>
            </w:r>
            <w:r w:rsidRPr="001A61C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многоквартирного дома аварийным и подлежащим сносу или реконструкции.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30 календарных дней со дня поступления заключения Межведомственной комиссии;</w:t>
            </w:r>
          </w:p>
          <w:p w:rsidR="001A61C5" w:rsidRPr="001A61C5" w:rsidRDefault="001A61C5" w:rsidP="001A61C5">
            <w:pPr>
              <w:keepNext/>
              <w:keepLines/>
              <w:spacing w:before="40" w:line="276" w:lineRule="auto"/>
              <w:outlineLvl w:val="1"/>
              <w:rPr>
                <w:rFonts w:eastAsiaTheme="majorEastAsia"/>
                <w:color w:val="2E74B5" w:themeColor="accent1" w:themeShade="BF"/>
                <w:sz w:val="24"/>
                <w:szCs w:val="24"/>
              </w:rPr>
            </w:pPr>
            <w:r w:rsidRPr="001A61C5">
              <w:rPr>
                <w:rFonts w:eastAsiaTheme="majorEastAsia"/>
                <w:sz w:val="24"/>
                <w:szCs w:val="24"/>
              </w:rPr>
              <w:lastRenderedPageBreak/>
              <w:t>10 календарных дней со дня поступления заключения Межведомственной комиссии – в случае подачи заявления собственника.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границах зоны чрезвычайной ситуации</w:t>
            </w:r>
          </w:p>
        </w:tc>
        <w:tc>
          <w:tcPr>
            <w:tcW w:w="750" w:type="pct"/>
            <w:shd w:val="clear" w:color="auto" w:fill="auto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773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Решение, отраженное в заключении Межведомственной комиссии</w:t>
            </w: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Распоряжение Главы Администрации, принятое в установленном порядке </w:t>
            </w:r>
          </w:p>
        </w:tc>
      </w:tr>
      <w:tr w:rsidR="001A61C5" w:rsidRPr="001A61C5" w:rsidTr="00635A8A">
        <w:trPr>
          <w:trHeight w:val="965"/>
        </w:trPr>
        <w:tc>
          <w:tcPr>
            <w:tcW w:w="5000" w:type="pct"/>
            <w:gridSpan w:val="6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5. Направление заявителю результата муниципальной услуги</w:t>
            </w:r>
          </w:p>
        </w:tc>
      </w:tr>
      <w:tr w:rsidR="001A61C5" w:rsidRPr="001A61C5" w:rsidTr="00635A8A">
        <w:trPr>
          <w:trHeight w:val="965"/>
        </w:trPr>
        <w:tc>
          <w:tcPr>
            <w:tcW w:w="78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Распоряжение Главы Администрации</w:t>
            </w: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выдача (направление) Заявителю по одному экземпляру распоряжения Главы Администрации и заключения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Межведомственной комиссии</w:t>
            </w:r>
          </w:p>
        </w:tc>
        <w:tc>
          <w:tcPr>
            <w:tcW w:w="756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 календарных дней с даты подписания распоряжения Главы Администрации</w:t>
            </w:r>
          </w:p>
        </w:tc>
        <w:tc>
          <w:tcPr>
            <w:tcW w:w="750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 Администрации (уполномоченного органа), ответственное за предоставление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773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Распоряжение Главы Администрации и заключение Межведомственной комиссии, направленные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(выданные) заявителю следующими способами: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-в виде бумажных документов, которые Заявитель получает непосредственное при личном обращении в Администрации (Уполномоченном органе);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в виде бумажных документов, которые Заявитель получает непосредственное при личном обращении в многофункциональном центре (в случае, если заявление подано через многофункциональный центр);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в виде бумажных документы, которые направляются Заявителю посредством почтового отправления;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- в виде электронных документов, которые направляются Заявителю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  <w:t>в «Личный кабинет» ЕГПУ, РПГУ</w:t>
            </w:r>
          </w:p>
        </w:tc>
      </w:tr>
    </w:tbl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1A61C5" w:rsidRPr="001A61C5" w:rsidSect="00635A8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№ 4</w:t>
      </w:r>
    </w:p>
    <w:p w:rsidR="001A61C5" w:rsidRPr="00C4048E" w:rsidRDefault="001A61C5" w:rsidP="001A61C5">
      <w:pPr>
        <w:widowControl w:val="0"/>
        <w:tabs>
          <w:tab w:val="left" w:pos="567"/>
        </w:tabs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заявителе, которому адресован документ____________________________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(Ф.И.О. – для физического лица; на</w:t>
      </w:r>
      <w:r w:rsidR="0095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звание, организационно-правовая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юридического</w:t>
      </w:r>
      <w:r w:rsidR="0095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лица) 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</w:t>
      </w:r>
      <w:r w:rsidR="0095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</w:p>
    <w:p w:rsidR="001A61C5" w:rsidRDefault="001A61C5" w:rsidP="001A6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адрес:_</w:t>
      </w:r>
      <w:proofErr w:type="gramEnd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</w:t>
      </w:r>
      <w:r w:rsidR="0095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_эл.почта:__________</w:t>
      </w:r>
    </w:p>
    <w:p w:rsidR="00955C99" w:rsidRPr="00C4048E" w:rsidRDefault="00955C99" w:rsidP="001A6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</w:t>
      </w:r>
    </w:p>
    <w:p w:rsidR="001A61C5" w:rsidRPr="00C4048E" w:rsidRDefault="001A61C5" w:rsidP="001A6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ind w:firstLine="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Уведомление</w:t>
      </w:r>
    </w:p>
    <w:p w:rsidR="001A61C5" w:rsidRPr="00C4048E" w:rsidRDefault="001A61C5" w:rsidP="001A61C5">
      <w:pPr>
        <w:spacing w:after="0" w:line="240" w:lineRule="auto"/>
        <w:ind w:firstLine="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отказе в приеме документов, необходимых для предоставления муниципальной услуги</w:t>
      </w:r>
    </w:p>
    <w:p w:rsidR="001A61C5" w:rsidRPr="00C4048E" w:rsidRDefault="001A61C5" w:rsidP="001A61C5">
      <w:pPr>
        <w:spacing w:after="0" w:line="240" w:lineRule="auto"/>
        <w:ind w:firstLine="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C4048E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Настоящим подтверждается, что при приеме заявления на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именно:</w:t>
      </w:r>
    </w:p>
    <w:p w:rsidR="001A61C5" w:rsidRPr="00C4048E" w:rsidRDefault="001A61C5" w:rsidP="001A6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(указать основание)</w:t>
      </w:r>
    </w:p>
    <w:p w:rsidR="00955C99" w:rsidRPr="00C4048E" w:rsidRDefault="001A61C5" w:rsidP="00955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                              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___________        </w:t>
      </w:r>
      <w:r w:rsidR="0095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__________________      </w:t>
      </w:r>
      <w:proofErr w:type="gramStart"/>
      <w:r w:rsidR="0095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55C99"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955C99"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должностное лицо, уполн</w:t>
      </w:r>
      <w:r w:rsidR="0095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омоченное        </w:t>
      </w:r>
      <w:r w:rsidR="00955C99"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(подпись)           </w:t>
      </w:r>
      <w:r w:rsidR="00955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955C99"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(инициалы, фамилия)       </w:t>
      </w:r>
    </w:p>
    <w:p w:rsidR="00955C99" w:rsidRPr="00C4048E" w:rsidRDefault="00955C99" w:rsidP="00955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принятие решения об отказе </w:t>
      </w:r>
    </w:p>
    <w:p w:rsidR="00955C99" w:rsidRPr="00C4048E" w:rsidRDefault="00955C99" w:rsidP="00955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приеме документов</w:t>
      </w:r>
    </w:p>
    <w:p w:rsidR="00955C99" w:rsidRPr="00C4048E" w:rsidRDefault="00955C99" w:rsidP="00955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(возврате заявления заявителю) </w:t>
      </w:r>
    </w:p>
    <w:p w:rsidR="00955C99" w:rsidRDefault="00955C99" w:rsidP="00955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5C99" w:rsidRDefault="00955C99" w:rsidP="00955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М.П.                </w:t>
      </w:r>
    </w:p>
    <w:p w:rsidR="00955C99" w:rsidRDefault="00955C99" w:rsidP="00955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5C99" w:rsidRPr="00C4048E" w:rsidRDefault="00955C99" w:rsidP="00955C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_</w:t>
      </w:r>
      <w:proofErr w:type="gramEnd"/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  <w:r w:rsidRPr="00C4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________20___г </w:t>
      </w:r>
    </w:p>
    <w:p w:rsidR="00955C99" w:rsidRPr="00C4048E" w:rsidRDefault="00955C99" w:rsidP="00955C99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5C99" w:rsidRPr="00C4048E" w:rsidRDefault="00955C99" w:rsidP="00955C99">
      <w:pPr>
        <w:spacing w:after="0" w:line="240" w:lineRule="auto"/>
        <w:ind w:firstLine="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0BD0" w:rsidRPr="00C4048E" w:rsidRDefault="008F0BD0">
      <w:pPr>
        <w:rPr>
          <w:sz w:val="28"/>
          <w:szCs w:val="28"/>
        </w:rPr>
      </w:pPr>
    </w:p>
    <w:sectPr w:rsidR="008F0BD0" w:rsidRPr="00C4048E" w:rsidSect="00635A8A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B0A" w:rsidRDefault="00FD4B0A">
      <w:pPr>
        <w:spacing w:after="0" w:line="240" w:lineRule="auto"/>
      </w:pPr>
      <w:r>
        <w:separator/>
      </w:r>
    </w:p>
  </w:endnote>
  <w:endnote w:type="continuationSeparator" w:id="0">
    <w:p w:rsidR="00FD4B0A" w:rsidRDefault="00FD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7Ant">
    <w:altName w:val="Symbol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B0A" w:rsidRDefault="00FD4B0A">
      <w:pPr>
        <w:spacing w:after="0" w:line="240" w:lineRule="auto"/>
      </w:pPr>
      <w:r>
        <w:separator/>
      </w:r>
    </w:p>
  </w:footnote>
  <w:footnote w:type="continuationSeparator" w:id="0">
    <w:p w:rsidR="00FD4B0A" w:rsidRDefault="00FD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715481"/>
      <w:docPartObj>
        <w:docPartGallery w:val="Page Numbers (Top of Page)"/>
        <w:docPartUnique/>
      </w:docPartObj>
    </w:sdtPr>
    <w:sdtContent>
      <w:p w:rsidR="00C4048E" w:rsidRDefault="00C4048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C99">
          <w:rPr>
            <w:noProof/>
          </w:rPr>
          <w:t>30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225384"/>
      <w:docPartObj>
        <w:docPartGallery w:val="Page Numbers (Top of Page)"/>
        <w:docPartUnique/>
      </w:docPartObj>
    </w:sdtPr>
    <w:sdtContent>
      <w:p w:rsidR="00C4048E" w:rsidRDefault="00C4048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C99">
          <w:rPr>
            <w:noProof/>
          </w:rPr>
          <w:t>41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01F0C"/>
    <w:multiLevelType w:val="multilevel"/>
    <w:tmpl w:val="6EB46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C1513"/>
    <w:multiLevelType w:val="hybridMultilevel"/>
    <w:tmpl w:val="653AB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F2A5E"/>
    <w:multiLevelType w:val="hybridMultilevel"/>
    <w:tmpl w:val="3F98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04C0"/>
    <w:multiLevelType w:val="hybridMultilevel"/>
    <w:tmpl w:val="0DB05C90"/>
    <w:lvl w:ilvl="0" w:tplc="62F480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4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92"/>
    <w:rsid w:val="001A61C5"/>
    <w:rsid w:val="00635A8A"/>
    <w:rsid w:val="0071784D"/>
    <w:rsid w:val="008F0BD0"/>
    <w:rsid w:val="00955C99"/>
    <w:rsid w:val="00A504A7"/>
    <w:rsid w:val="00AC5892"/>
    <w:rsid w:val="00C4048E"/>
    <w:rsid w:val="00FD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7DED"/>
  <w15:chartTrackingRefBased/>
  <w15:docId w15:val="{BB17D3A4-1429-4331-B25A-D81DD39F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61C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61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1A61C5"/>
  </w:style>
  <w:style w:type="paragraph" w:customStyle="1" w:styleId="ConsPlusTitle">
    <w:name w:val="ConsPlusTitle"/>
    <w:rsid w:val="001A6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A61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A61C5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1A61C5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1A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A61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A61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1A61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1A61C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A61C5"/>
    <w:pPr>
      <w:spacing w:after="20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A61C5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A61C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A61C5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A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61C5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1A6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A61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1A61C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1A6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61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A61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1A61C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1A61C5"/>
    <w:rPr>
      <w:rFonts w:ascii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1A61C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sid w:val="001A61C5"/>
    <w:rPr>
      <w:rFonts w:ascii="Times New Roman" w:hAnsi="Times New Roman" w:cs="Times New Roman"/>
      <w:sz w:val="28"/>
      <w:szCs w:val="28"/>
    </w:rPr>
  </w:style>
  <w:style w:type="character" w:customStyle="1" w:styleId="frgu-content-accordeon">
    <w:name w:val="frgu-content-accordeon"/>
    <w:basedOn w:val="a0"/>
    <w:rsid w:val="001A61C5"/>
  </w:style>
  <w:style w:type="table" w:styleId="af4">
    <w:name w:val="Table Grid"/>
    <w:basedOn w:val="a1"/>
    <w:uiPriority w:val="99"/>
    <w:rsid w:val="001A61C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1A61C5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1A61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1A61C5"/>
    <w:rPr>
      <w:rFonts w:ascii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f4"/>
    <w:uiPriority w:val="59"/>
    <w:rsid w:val="001A61C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7ACBA3B8B7E8871B0FF8051ECEB92B68F3EB4D7061A965B374B2F16BA794531ADB6362FD1767E2DB0FD8AF9Fd3XFH" TargetMode="External"/><Relationship Id="rId13" Type="http://schemas.openxmlformats.org/officeDocument/2006/relationships/hyperlink" Target="consultantplus://offline/ref=E898246B7C984A266048FD991D6B01ADBF3F7B0D60CFF961DFA088F805C91D3802CFA19681DF9F4CoBI3L" TargetMode="External"/><Relationship Id="rId1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71BF37BF891D04E96BF295E5DC578467518DF665BEFB79D3DD0B288EA6A506979950C7970EE37A6EF04FBCE2D3E2B4C5BDDBF7C3BK1FCJ" TargetMode="External"/><Relationship Id="rId17" Type="http://schemas.openxmlformats.org/officeDocument/2006/relationships/hyperlink" Target="consultantplus://offline/ref=FD33AA8C5611180459E2B0DB21B49A1C66E2CE68863DF0F6FC25338640h502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33AA8C5611180459E2B0DB21B49A1C65ECC46A8334F0F6FC25338640525E9EA955DE45E5h30E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FD0C848C7C6717E2BC40EB4373EAE4B8F6C39356ED854A71EDFF2FD48CF7B57C3B619338F862FElF72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477D36D247F526C7BD4B7DDD08F15A6014F84D62298DDA4DCA8A2DB7828FD21BF4B5E0D31D769E7uBz4M" TargetMode="External"/><Relationship Id="rId23" Type="http://schemas.openxmlformats.org/officeDocument/2006/relationships/hyperlink" Target="consultantplus://offline/ref=40FD0C848C7C6717E2BC40EB4373EAE4B8F6C39356ED854A71EDFF2FD48CF7B57C3B619338F862FElF72M" TargetMode="External"/><Relationship Id="rId10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19" Type="http://schemas.openxmlformats.org/officeDocument/2006/relationships/hyperlink" Target="consultantplus://offline/ref=23EC67E212900D61DF019C582AF16CFD0DA970E2B8885F37380B4F535B64W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bashkortostan.ru" TargetMode="External"/><Relationship Id="rId14" Type="http://schemas.openxmlformats.org/officeDocument/2006/relationships/hyperlink" Target="https://login.consultant.ru/link/?req=doc&amp;base=LAW&amp;n=442096&amp;dst=100010" TargetMode="External"/><Relationship Id="rId22" Type="http://schemas.openxmlformats.org/officeDocument/2006/relationships/hyperlink" Target="consultantplus://offline/ref=40FD0C848C7C6717E2BC40EB4373EAE4B8F6C39356ED854A71EDFF2FD48CF7B57C3B619338F862FElF7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17444</Words>
  <Characters>99437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2024-07-17T06:42:00Z</dcterms:created>
  <dcterms:modified xsi:type="dcterms:W3CDTF">2024-08-01T07:22:00Z</dcterms:modified>
</cp:coreProperties>
</file>